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53188" w14:textId="77777777" w:rsidR="004553DE" w:rsidRDefault="004553DE">
      <w:pPr>
        <w:rPr>
          <w:lang w:val="en-US"/>
        </w:rPr>
      </w:pPr>
    </w:p>
    <w:p w14:paraId="7879194D" w14:textId="4EC260E7" w:rsidR="00F42C32" w:rsidRDefault="00F42C32" w:rsidP="002710CF">
      <w:pPr>
        <w:jc w:val="center"/>
        <w:rPr>
          <w:b/>
          <w:sz w:val="40"/>
          <w:lang w:val="en-US"/>
        </w:rPr>
      </w:pPr>
      <w:r>
        <w:rPr>
          <w:rFonts w:ascii="Verdana" w:hAnsi="Verdana"/>
          <w:noProof/>
          <w:sz w:val="20"/>
          <w:szCs w:val="32"/>
        </w:rPr>
        <w:drawing>
          <wp:inline distT="0" distB="0" distL="0" distR="0" wp14:anchorId="73C9359C" wp14:editId="7C8B84C2">
            <wp:extent cx="1885157" cy="10672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94" cy="1078576"/>
                    </a:xfrm>
                    <a:prstGeom prst="rect">
                      <a:avLst/>
                    </a:prstGeom>
                    <a:noFill/>
                    <a:ln>
                      <a:noFill/>
                    </a:ln>
                  </pic:spPr>
                </pic:pic>
              </a:graphicData>
            </a:graphic>
          </wp:inline>
        </w:drawing>
      </w:r>
    </w:p>
    <w:p w14:paraId="3E1A267A" w14:textId="77777777" w:rsidR="00F42C32" w:rsidRDefault="00F42C32" w:rsidP="002710CF">
      <w:pPr>
        <w:jc w:val="center"/>
        <w:rPr>
          <w:b/>
          <w:sz w:val="40"/>
          <w:lang w:val="en-US"/>
        </w:rPr>
      </w:pPr>
    </w:p>
    <w:p w14:paraId="5367466C" w14:textId="58CCA671" w:rsidR="00616CA8" w:rsidRPr="00F42C32" w:rsidRDefault="00616CA8" w:rsidP="002710CF">
      <w:pPr>
        <w:jc w:val="center"/>
        <w:rPr>
          <w:b/>
          <w:sz w:val="36"/>
          <w:szCs w:val="36"/>
          <w:lang w:val="en-US"/>
        </w:rPr>
      </w:pPr>
      <w:r w:rsidRPr="00F42C32">
        <w:rPr>
          <w:b/>
          <w:sz w:val="36"/>
          <w:szCs w:val="36"/>
          <w:lang w:val="en-US"/>
        </w:rPr>
        <w:t xml:space="preserve">WHO </w:t>
      </w:r>
      <w:r w:rsidR="0015430B" w:rsidRPr="00F42C32">
        <w:rPr>
          <w:b/>
          <w:sz w:val="36"/>
          <w:szCs w:val="36"/>
          <w:lang w:val="en-US"/>
        </w:rPr>
        <w:t xml:space="preserve">game-based education module on vaccination and immunization </w:t>
      </w:r>
      <w:r w:rsidRPr="00F42C32">
        <w:rPr>
          <w:b/>
          <w:sz w:val="36"/>
          <w:szCs w:val="36"/>
          <w:lang w:val="en-US"/>
        </w:rPr>
        <w:t xml:space="preserve">– </w:t>
      </w:r>
      <w:r w:rsidR="002710CF" w:rsidRPr="00F42C32">
        <w:rPr>
          <w:b/>
          <w:sz w:val="36"/>
          <w:szCs w:val="36"/>
          <w:lang w:val="en-US"/>
        </w:rPr>
        <w:t>I</w:t>
      </w:r>
      <w:r w:rsidRPr="00F42C32">
        <w:rPr>
          <w:b/>
          <w:sz w:val="36"/>
          <w:szCs w:val="36"/>
          <w:lang w:val="en-US"/>
        </w:rPr>
        <w:t xml:space="preserve">nternational </w:t>
      </w:r>
      <w:r w:rsidR="002E754F" w:rsidRPr="00F42C32">
        <w:rPr>
          <w:b/>
          <w:sz w:val="36"/>
          <w:szCs w:val="36"/>
          <w:lang w:val="en-US"/>
        </w:rPr>
        <w:t xml:space="preserve">controlled </w:t>
      </w:r>
      <w:r w:rsidRPr="00F42C32">
        <w:rPr>
          <w:b/>
          <w:sz w:val="36"/>
          <w:szCs w:val="36"/>
          <w:lang w:val="en-US"/>
        </w:rPr>
        <w:t>trials</w:t>
      </w:r>
    </w:p>
    <w:p w14:paraId="42C2BA96" w14:textId="7DF0C72F" w:rsidR="00B829D5" w:rsidRDefault="00B829D5" w:rsidP="00956BF0">
      <w:pPr>
        <w:rPr>
          <w:lang w:val="en-US"/>
        </w:rPr>
      </w:pPr>
    </w:p>
    <w:p w14:paraId="53B1E8BD" w14:textId="78F8F9B7" w:rsidR="00B829D5" w:rsidRDefault="00B829D5" w:rsidP="00B829D5">
      <w:pPr>
        <w:rPr>
          <w:lang w:val="en-US"/>
        </w:rPr>
      </w:pPr>
      <w:r w:rsidRPr="00246D67">
        <w:rPr>
          <w:i/>
          <w:lang w:val="en-US"/>
        </w:rPr>
        <w:t>Immune Patrol</w:t>
      </w:r>
      <w:r w:rsidRPr="00246D67">
        <w:rPr>
          <w:lang w:val="en-US"/>
        </w:rPr>
        <w:t xml:space="preserve"> i</w:t>
      </w:r>
      <w:r>
        <w:rPr>
          <w:lang w:val="en-US"/>
        </w:rPr>
        <w:t>s a</w:t>
      </w:r>
      <w:r w:rsidRPr="00246D67">
        <w:rPr>
          <w:lang w:val="en-US"/>
        </w:rPr>
        <w:t xml:space="preserve"> new </w:t>
      </w:r>
      <w:r>
        <w:rPr>
          <w:lang w:val="en-US"/>
        </w:rPr>
        <w:t xml:space="preserve">game-based educational module on vaccination and </w:t>
      </w:r>
      <w:r w:rsidRPr="00246D67">
        <w:rPr>
          <w:lang w:val="en-US"/>
        </w:rPr>
        <w:t>immunization</w:t>
      </w:r>
      <w:r w:rsidRPr="006E5FC4">
        <w:rPr>
          <w:rFonts w:ascii="Calibri" w:hAnsi="Calibri" w:cs="Times New Roman"/>
          <w:lang w:eastAsia="zh-CN"/>
        </w:rPr>
        <w:t xml:space="preserve"> </w:t>
      </w:r>
      <w:r>
        <w:rPr>
          <w:rFonts w:ascii="Calibri" w:hAnsi="Calibri" w:cs="Times New Roman"/>
          <w:lang w:eastAsia="zh-CN"/>
        </w:rPr>
        <w:t xml:space="preserve">developed by WHO, The Regional Office for Europe. </w:t>
      </w:r>
      <w:r w:rsidRPr="006E5FC4">
        <w:rPr>
          <w:rFonts w:ascii="Calibri" w:hAnsi="Calibri" w:cs="Times New Roman"/>
          <w:lang w:eastAsia="zh-CN"/>
        </w:rPr>
        <w:t>The game</w:t>
      </w:r>
      <w:r>
        <w:rPr>
          <w:rFonts w:ascii="Calibri" w:hAnsi="Calibri" w:cs="Times New Roman"/>
          <w:lang w:eastAsia="zh-CN"/>
        </w:rPr>
        <w:t xml:space="preserve">-based learning module </w:t>
      </w:r>
      <w:r w:rsidRPr="006E5FC4">
        <w:rPr>
          <w:rFonts w:ascii="Calibri" w:hAnsi="Calibri" w:cs="Times New Roman"/>
          <w:lang w:eastAsia="zh-CN"/>
        </w:rPr>
        <w:t xml:space="preserve">is a semi-digital learning game in which the pupils switch between playing a strategic computer </w:t>
      </w:r>
      <w:r w:rsidR="00F42C32" w:rsidRPr="006E5FC4">
        <w:rPr>
          <w:rFonts w:ascii="Calibri" w:hAnsi="Calibri" w:cs="Times New Roman"/>
          <w:lang w:eastAsia="zh-CN"/>
        </w:rPr>
        <w:t>game and</w:t>
      </w:r>
      <w:r w:rsidRPr="006E5FC4">
        <w:rPr>
          <w:rFonts w:ascii="Calibri" w:hAnsi="Calibri" w:cs="Times New Roman"/>
          <w:lang w:eastAsia="zh-CN"/>
        </w:rPr>
        <w:t xml:space="preserve"> solving analogue school assignments. </w:t>
      </w:r>
      <w:r>
        <w:rPr>
          <w:lang w:val="en-US"/>
        </w:rPr>
        <w:t>The target group is pupils</w:t>
      </w:r>
      <w:r w:rsidRPr="00246D67">
        <w:rPr>
          <w:lang w:val="en-US"/>
        </w:rPr>
        <w:t xml:space="preserve"> age</w:t>
      </w:r>
      <w:r>
        <w:rPr>
          <w:lang w:val="en-US"/>
        </w:rPr>
        <w:t>d</w:t>
      </w:r>
      <w:r w:rsidRPr="00246D67">
        <w:rPr>
          <w:lang w:val="en-US"/>
        </w:rPr>
        <w:t xml:space="preserve"> 10-12. </w:t>
      </w:r>
    </w:p>
    <w:p w14:paraId="354005F4" w14:textId="02DA158E" w:rsidR="00B829D5" w:rsidRDefault="00B829D5" w:rsidP="00B829D5">
      <w:pPr>
        <w:rPr>
          <w:lang w:val="en-US"/>
        </w:rPr>
      </w:pPr>
      <w:r w:rsidRPr="006E5FC4">
        <w:rPr>
          <w:rFonts w:ascii="Calibri" w:hAnsi="Calibri" w:cs="Times New Roman"/>
          <w:lang w:eastAsia="zh-CN"/>
        </w:rPr>
        <w:t xml:space="preserve">The digital game functions as a framework for the lessons. Pupils are divided into groups, and each group is represented in the game with a digital character. The pupils are then tasked with managing the immune </w:t>
      </w:r>
      <w:r w:rsidR="002710CF">
        <w:rPr>
          <w:rFonts w:ascii="Calibri" w:hAnsi="Calibri" w:cs="Times New Roman"/>
          <w:lang w:eastAsia="zh-CN"/>
        </w:rPr>
        <w:t>system</w:t>
      </w:r>
      <w:r w:rsidR="002710CF" w:rsidRPr="006E5FC4">
        <w:rPr>
          <w:rFonts w:ascii="Calibri" w:hAnsi="Calibri" w:cs="Times New Roman"/>
          <w:lang w:eastAsia="zh-CN"/>
        </w:rPr>
        <w:t xml:space="preserve"> </w:t>
      </w:r>
      <w:r w:rsidRPr="006E5FC4">
        <w:rPr>
          <w:rFonts w:ascii="Calibri" w:hAnsi="Calibri" w:cs="Times New Roman"/>
          <w:lang w:eastAsia="zh-CN"/>
        </w:rPr>
        <w:t xml:space="preserve">of their digital character. </w:t>
      </w:r>
      <w:r>
        <w:rPr>
          <w:rFonts w:ascii="Calibri" w:hAnsi="Calibri" w:cs="Times New Roman"/>
          <w:lang w:eastAsia="zh-CN"/>
        </w:rPr>
        <w:t xml:space="preserve">Each lesson is introduced through short videos and online </w:t>
      </w:r>
      <w:r>
        <w:rPr>
          <w:lang w:val="en-US"/>
        </w:rPr>
        <w:t>instructions, with progress and feedback managed</w:t>
      </w:r>
      <w:r w:rsidRPr="00246D67">
        <w:rPr>
          <w:lang w:val="en-US"/>
        </w:rPr>
        <w:t xml:space="preserve"> by the teacher</w:t>
      </w:r>
      <w:r>
        <w:rPr>
          <w:lang w:val="en-US"/>
        </w:rPr>
        <w:t xml:space="preserve"> with a few button-clicks. The learning module is designed to be used with </w:t>
      </w:r>
      <w:r w:rsidR="00A71D6A">
        <w:rPr>
          <w:lang w:val="en-US"/>
        </w:rPr>
        <w:t>minimum preparation</w:t>
      </w:r>
      <w:r>
        <w:rPr>
          <w:lang w:val="en-US"/>
        </w:rPr>
        <w:t xml:space="preserve"> and no prior knowledge</w:t>
      </w:r>
      <w:r w:rsidR="00047A9F">
        <w:rPr>
          <w:lang w:val="en-US"/>
        </w:rPr>
        <w:t xml:space="preserve"> of the topic</w:t>
      </w:r>
      <w:r>
        <w:rPr>
          <w:lang w:val="en-US"/>
        </w:rPr>
        <w:t xml:space="preserve"> is needed for the teachers to be able to run the modules.</w:t>
      </w:r>
      <w:r w:rsidR="00047A9F">
        <w:rPr>
          <w:lang w:val="en-US"/>
        </w:rPr>
        <w:t xml:space="preserve"> However, teachers should have a basic knowledge of using computers.</w:t>
      </w:r>
    </w:p>
    <w:p w14:paraId="26DCDC3D" w14:textId="5EB73383" w:rsidR="00B829D5" w:rsidRPr="002710CF" w:rsidRDefault="00B829D5" w:rsidP="00B829D5">
      <w:pPr>
        <w:rPr>
          <w:rFonts w:ascii="Calibri" w:hAnsi="Calibri" w:cs="Times New Roman"/>
          <w:lang w:val="en-US" w:eastAsia="zh-CN"/>
        </w:rPr>
      </w:pPr>
    </w:p>
    <w:p w14:paraId="59BB708A" w14:textId="7382648E" w:rsidR="00951248" w:rsidRDefault="00F42C32" w:rsidP="00B829D5">
      <w:pPr>
        <w:rPr>
          <w:rFonts w:ascii="Calibri" w:hAnsi="Calibri" w:cs="Times New Roman"/>
          <w:lang w:eastAsia="zh-CN"/>
        </w:rPr>
      </w:pPr>
      <w:r>
        <w:rPr>
          <w:rFonts w:ascii="Calibri" w:hAnsi="Calibri" w:cs="Times New Roman"/>
          <w:lang w:eastAsia="zh-CN"/>
        </w:rPr>
        <w:t>I</w:t>
      </w:r>
      <w:r w:rsidR="00B829D5" w:rsidRPr="006E5FC4">
        <w:rPr>
          <w:rFonts w:ascii="Calibri" w:hAnsi="Calibri" w:cs="Times New Roman"/>
          <w:lang w:eastAsia="zh-CN"/>
        </w:rPr>
        <w:t>n its entirety, the course contain</w:t>
      </w:r>
      <w:r w:rsidR="00951248">
        <w:rPr>
          <w:rFonts w:ascii="Calibri" w:hAnsi="Calibri" w:cs="Times New Roman"/>
          <w:lang w:eastAsia="zh-CN"/>
        </w:rPr>
        <w:t>s</w:t>
      </w:r>
      <w:r w:rsidR="00B829D5" w:rsidRPr="006E5FC4">
        <w:rPr>
          <w:rFonts w:ascii="Calibri" w:hAnsi="Calibri" w:cs="Times New Roman"/>
          <w:lang w:eastAsia="zh-CN"/>
        </w:rPr>
        <w:t xml:space="preserve"> material for </w:t>
      </w:r>
      <w:r w:rsidR="0031601E">
        <w:rPr>
          <w:rFonts w:ascii="Calibri" w:hAnsi="Calibri" w:cs="Times New Roman"/>
          <w:lang w:eastAsia="zh-CN"/>
        </w:rPr>
        <w:t xml:space="preserve">up to </w:t>
      </w:r>
      <w:r w:rsidR="00B829D5" w:rsidRPr="006E5FC4">
        <w:rPr>
          <w:rFonts w:ascii="Calibri" w:hAnsi="Calibri" w:cs="Times New Roman"/>
          <w:lang w:eastAsia="zh-CN"/>
        </w:rPr>
        <w:t>6 lessons, each of duration of 90 minutes.</w:t>
      </w:r>
    </w:p>
    <w:p w14:paraId="367CD05E" w14:textId="00F99E4E" w:rsidR="00951248" w:rsidRPr="006E5FC4" w:rsidRDefault="00951248" w:rsidP="00B829D5">
      <w:pPr>
        <w:rPr>
          <w:rFonts w:ascii="Calibri" w:hAnsi="Calibri" w:cs="Times New Roman"/>
          <w:lang w:eastAsia="zh-CN"/>
        </w:rPr>
      </w:pPr>
      <w:r>
        <w:rPr>
          <w:rFonts w:ascii="Calibri" w:hAnsi="Calibri" w:cs="Times New Roman"/>
          <w:lang w:eastAsia="zh-CN"/>
        </w:rPr>
        <w:t xml:space="preserve">In addition, the controlled trial requires a </w:t>
      </w:r>
      <w:r w:rsidR="00047A9F">
        <w:rPr>
          <w:rFonts w:ascii="Calibri" w:hAnsi="Calibri" w:cs="Times New Roman"/>
          <w:lang w:eastAsia="zh-CN"/>
        </w:rPr>
        <w:t>45-minute</w:t>
      </w:r>
      <w:r>
        <w:rPr>
          <w:rFonts w:ascii="Calibri" w:hAnsi="Calibri" w:cs="Times New Roman"/>
          <w:lang w:eastAsia="zh-CN"/>
        </w:rPr>
        <w:t xml:space="preserve"> lesson to prepare the class, including a pre-test survey, and 20 </w:t>
      </w:r>
      <w:r w:rsidR="00047A9F">
        <w:rPr>
          <w:rFonts w:ascii="Calibri" w:hAnsi="Calibri" w:cs="Times New Roman"/>
          <w:lang w:eastAsia="zh-CN"/>
        </w:rPr>
        <w:t>minutes</w:t>
      </w:r>
      <w:r>
        <w:rPr>
          <w:rFonts w:ascii="Calibri" w:hAnsi="Calibri" w:cs="Times New Roman"/>
          <w:lang w:eastAsia="zh-CN"/>
        </w:rPr>
        <w:t xml:space="preserve"> to fill in a post-test survey. </w:t>
      </w:r>
      <w:r w:rsidR="00F415AB">
        <w:rPr>
          <w:rFonts w:ascii="Calibri" w:hAnsi="Calibri" w:cs="Times New Roman"/>
          <w:lang w:eastAsia="zh-CN"/>
        </w:rPr>
        <w:t xml:space="preserve">Each student </w:t>
      </w:r>
      <w:r w:rsidR="00047A9F">
        <w:rPr>
          <w:rFonts w:ascii="Calibri" w:hAnsi="Calibri" w:cs="Times New Roman"/>
          <w:lang w:eastAsia="zh-CN"/>
        </w:rPr>
        <w:t>must</w:t>
      </w:r>
      <w:r w:rsidR="00F415AB">
        <w:rPr>
          <w:rFonts w:ascii="Calibri" w:hAnsi="Calibri" w:cs="Times New Roman"/>
          <w:lang w:eastAsia="zh-CN"/>
        </w:rPr>
        <w:t xml:space="preserve"> fill in the pre- and post-surveys independently from others.</w:t>
      </w:r>
    </w:p>
    <w:p w14:paraId="0F2A6FB2" w14:textId="77777777" w:rsidR="00B829D5" w:rsidRPr="006E5FC4" w:rsidRDefault="00B829D5" w:rsidP="00B829D5">
      <w:pPr>
        <w:rPr>
          <w:rFonts w:ascii="Calibri" w:hAnsi="Calibri" w:cs="Times New Roman"/>
          <w:lang w:eastAsia="zh-CN"/>
        </w:rPr>
      </w:pPr>
      <w:r w:rsidRPr="006E5FC4">
        <w:rPr>
          <w:rFonts w:ascii="Calibri" w:hAnsi="Calibri" w:cs="Times New Roman"/>
          <w:lang w:eastAsia="zh-CN"/>
        </w:rPr>
        <w:t xml:space="preserve"> </w:t>
      </w:r>
    </w:p>
    <w:p w14:paraId="6A0BAC9E" w14:textId="7E97022D" w:rsidR="00B829D5" w:rsidRPr="006E5FC4" w:rsidRDefault="00B829D5" w:rsidP="00B829D5">
      <w:pPr>
        <w:rPr>
          <w:rFonts w:ascii="Calibri" w:hAnsi="Calibri" w:cs="Times New Roman"/>
          <w:lang w:eastAsia="zh-CN"/>
        </w:rPr>
      </w:pPr>
      <w:r w:rsidRPr="006E5FC4">
        <w:rPr>
          <w:rFonts w:ascii="Calibri" w:hAnsi="Calibri" w:cs="Times New Roman"/>
          <w:lang w:eastAsia="zh-CN"/>
        </w:rPr>
        <w:t xml:space="preserve">The lessons focus on: </w:t>
      </w:r>
    </w:p>
    <w:p w14:paraId="5CEA2900" w14:textId="2C366ABE"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 xml:space="preserve">The immune </w:t>
      </w:r>
      <w:r w:rsidR="002710CF">
        <w:rPr>
          <w:rFonts w:ascii="Calibri" w:hAnsi="Calibri" w:cs="Times New Roman"/>
          <w:lang w:eastAsia="zh-CN"/>
        </w:rPr>
        <w:t>system</w:t>
      </w:r>
    </w:p>
    <w:p w14:paraId="1E33CBA7" w14:textId="77777777"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Transmission and outbreaks</w:t>
      </w:r>
    </w:p>
    <w:p w14:paraId="441899AA" w14:textId="5B2EA3C4"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 xml:space="preserve">How vaccine </w:t>
      </w:r>
      <w:r w:rsidR="005F7141">
        <w:rPr>
          <w:rFonts w:ascii="Calibri" w:hAnsi="Calibri" w:cs="Times New Roman"/>
          <w:lang w:eastAsia="zh-CN"/>
        </w:rPr>
        <w:t>works</w:t>
      </w:r>
      <w:r w:rsidR="002710CF">
        <w:rPr>
          <w:rFonts w:ascii="Calibri" w:hAnsi="Calibri" w:cs="Times New Roman"/>
          <w:lang w:eastAsia="zh-CN"/>
        </w:rPr>
        <w:t xml:space="preserve"> </w:t>
      </w:r>
      <w:r w:rsidR="002710CF" w:rsidRPr="006E5FC4">
        <w:rPr>
          <w:rFonts w:ascii="Calibri" w:hAnsi="Calibri" w:cs="Times New Roman"/>
          <w:lang w:eastAsia="zh-CN"/>
        </w:rPr>
        <w:t xml:space="preserve"> </w:t>
      </w:r>
    </w:p>
    <w:p w14:paraId="7ECBD9FB" w14:textId="77777777"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 xml:space="preserve">Vaccine preventable diseases and the benefit of vaccines </w:t>
      </w:r>
    </w:p>
    <w:p w14:paraId="6D768078" w14:textId="77777777"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 xml:space="preserve">Vaccine development </w:t>
      </w:r>
    </w:p>
    <w:p w14:paraId="762B7965" w14:textId="77777777" w:rsidR="00B829D5" w:rsidRPr="006E5FC4" w:rsidRDefault="00B829D5" w:rsidP="00B829D5">
      <w:pPr>
        <w:numPr>
          <w:ilvl w:val="0"/>
          <w:numId w:val="5"/>
        </w:numPr>
        <w:rPr>
          <w:rFonts w:ascii="Calibri" w:hAnsi="Calibri" w:cs="Times New Roman"/>
          <w:lang w:eastAsia="zh-CN"/>
        </w:rPr>
      </w:pPr>
      <w:r w:rsidRPr="006E5FC4">
        <w:rPr>
          <w:rFonts w:ascii="Calibri" w:hAnsi="Calibri" w:cs="Times New Roman"/>
          <w:lang w:eastAsia="zh-CN"/>
        </w:rPr>
        <w:t xml:space="preserve">Source criticism </w:t>
      </w:r>
    </w:p>
    <w:p w14:paraId="77C3D43B" w14:textId="4950F9CE" w:rsidR="005C3994" w:rsidRDefault="005C3994" w:rsidP="00956BF0">
      <w:pPr>
        <w:rPr>
          <w:lang w:val="en-US"/>
        </w:rPr>
      </w:pPr>
    </w:p>
    <w:p w14:paraId="3BF55F53" w14:textId="115A8EE7" w:rsidR="001C24B6" w:rsidRDefault="005C3994" w:rsidP="00956BF0">
      <w:pPr>
        <w:rPr>
          <w:lang w:val="en-US"/>
        </w:rPr>
      </w:pPr>
      <w:r>
        <w:rPr>
          <w:lang w:val="en-US"/>
        </w:rPr>
        <w:t xml:space="preserve">WHO is pilot-testing </w:t>
      </w:r>
      <w:r w:rsidR="002710CF">
        <w:rPr>
          <w:lang w:val="en-US"/>
        </w:rPr>
        <w:t xml:space="preserve">the game </w:t>
      </w:r>
      <w:r w:rsidRPr="00246D67">
        <w:rPr>
          <w:i/>
          <w:lang w:val="en-US"/>
        </w:rPr>
        <w:t>Immune Patrol</w:t>
      </w:r>
      <w:r>
        <w:rPr>
          <w:lang w:val="en-US"/>
        </w:rPr>
        <w:t xml:space="preserve"> in </w:t>
      </w:r>
      <w:r w:rsidR="005F7141">
        <w:rPr>
          <w:lang w:val="en-US"/>
        </w:rPr>
        <w:t xml:space="preserve">different </w:t>
      </w:r>
      <w:r w:rsidR="001C24B6">
        <w:rPr>
          <w:lang w:val="en-US"/>
        </w:rPr>
        <w:t xml:space="preserve">countries. The goal is to measure the impact in terms of learning and attitude formation, as well as to identify unique benefits of using a game to teach </w:t>
      </w:r>
      <w:r w:rsidR="003B65EF">
        <w:rPr>
          <w:lang w:val="en-US"/>
        </w:rPr>
        <w:t>children</w:t>
      </w:r>
      <w:r w:rsidR="001C24B6">
        <w:rPr>
          <w:lang w:val="en-US"/>
        </w:rPr>
        <w:t xml:space="preserve"> about global health issues.</w:t>
      </w:r>
      <w:r w:rsidR="00A03622">
        <w:rPr>
          <w:lang w:val="en-US"/>
        </w:rPr>
        <w:t xml:space="preserve"> </w:t>
      </w:r>
      <w:r w:rsidR="001C24B6">
        <w:rPr>
          <w:lang w:val="en-US"/>
        </w:rPr>
        <w:t xml:space="preserve">In order to achieve this, the </w:t>
      </w:r>
      <w:r w:rsidR="005F7141">
        <w:rPr>
          <w:lang w:val="en-US"/>
        </w:rPr>
        <w:t>evaluation</w:t>
      </w:r>
      <w:r w:rsidR="001C24B6">
        <w:rPr>
          <w:lang w:val="en-US"/>
        </w:rPr>
        <w:t xml:space="preserve"> is carried out as a matched </w:t>
      </w:r>
      <w:r w:rsidR="00CE7C32">
        <w:rPr>
          <w:lang w:val="en-US"/>
        </w:rPr>
        <w:t>controlled trial</w:t>
      </w:r>
      <w:r w:rsidR="003B65EF">
        <w:rPr>
          <w:lang w:val="en-US"/>
        </w:rPr>
        <w:t xml:space="preserve"> consisting of</w:t>
      </w:r>
      <w:r w:rsidR="001C24B6">
        <w:rPr>
          <w:lang w:val="en-US"/>
        </w:rPr>
        <w:t xml:space="preserve">: </w:t>
      </w:r>
    </w:p>
    <w:p w14:paraId="56E92E9C" w14:textId="52AA9BE1" w:rsidR="001C24B6" w:rsidRDefault="002C1641" w:rsidP="001C24B6">
      <w:pPr>
        <w:pStyle w:val="ListParagraph"/>
        <w:numPr>
          <w:ilvl w:val="0"/>
          <w:numId w:val="4"/>
        </w:numPr>
        <w:rPr>
          <w:lang w:val="en-US"/>
        </w:rPr>
      </w:pPr>
      <w:r>
        <w:rPr>
          <w:b/>
          <w:i/>
          <w:lang w:val="en-US"/>
        </w:rPr>
        <w:t>8-</w:t>
      </w:r>
      <w:r w:rsidR="00CE7C32">
        <w:rPr>
          <w:b/>
          <w:i/>
          <w:lang w:val="en-US"/>
        </w:rPr>
        <w:t>1</w:t>
      </w:r>
      <w:r>
        <w:rPr>
          <w:b/>
          <w:i/>
          <w:lang w:val="en-US"/>
        </w:rPr>
        <w:t>2</w:t>
      </w:r>
      <w:r w:rsidR="001C24B6" w:rsidRPr="001C24B6">
        <w:rPr>
          <w:lang w:val="en-US"/>
        </w:rPr>
        <w:t xml:space="preserve"> classes </w:t>
      </w:r>
      <w:r w:rsidR="003B65EF">
        <w:rPr>
          <w:lang w:val="en-US"/>
        </w:rPr>
        <w:t xml:space="preserve">playing the game </w:t>
      </w:r>
      <w:r w:rsidR="003B65EF" w:rsidRPr="005F7141">
        <w:rPr>
          <w:i/>
          <w:lang w:val="en-US"/>
        </w:rPr>
        <w:t>Immune Patrol</w:t>
      </w:r>
      <w:r w:rsidR="003B65EF">
        <w:rPr>
          <w:lang w:val="en-US"/>
        </w:rPr>
        <w:t xml:space="preserve"> </w:t>
      </w:r>
    </w:p>
    <w:p w14:paraId="044001C5" w14:textId="0C07867F" w:rsidR="00313D63" w:rsidRPr="003B65EF" w:rsidRDefault="002C1641" w:rsidP="002710CF">
      <w:pPr>
        <w:pStyle w:val="ListParagraph"/>
        <w:numPr>
          <w:ilvl w:val="0"/>
          <w:numId w:val="4"/>
        </w:numPr>
        <w:rPr>
          <w:lang w:val="en-US"/>
        </w:rPr>
      </w:pPr>
      <w:r w:rsidRPr="003B65EF">
        <w:rPr>
          <w:b/>
          <w:i/>
          <w:lang w:val="en-US"/>
        </w:rPr>
        <w:t>8-</w:t>
      </w:r>
      <w:r w:rsidR="002E754F" w:rsidRPr="003B65EF">
        <w:rPr>
          <w:b/>
          <w:i/>
          <w:lang w:val="en-US"/>
        </w:rPr>
        <w:t>1</w:t>
      </w:r>
      <w:r w:rsidRPr="003B65EF">
        <w:rPr>
          <w:b/>
          <w:i/>
          <w:lang w:val="en-US"/>
        </w:rPr>
        <w:t>2</w:t>
      </w:r>
      <w:r w:rsidR="001F15FB" w:rsidRPr="003B65EF">
        <w:rPr>
          <w:b/>
          <w:i/>
          <w:lang w:val="en-US"/>
        </w:rPr>
        <w:t xml:space="preserve"> </w:t>
      </w:r>
      <w:r w:rsidR="001F15FB" w:rsidRPr="003B65EF">
        <w:rPr>
          <w:lang w:val="en-US"/>
        </w:rPr>
        <w:t xml:space="preserve">classes </w:t>
      </w:r>
      <w:r w:rsidR="009E2D4D">
        <w:rPr>
          <w:lang w:val="en-US"/>
        </w:rPr>
        <w:t xml:space="preserve">use </w:t>
      </w:r>
      <w:r w:rsidR="003B65EF" w:rsidRPr="003B65EF">
        <w:rPr>
          <w:lang w:val="en-US"/>
        </w:rPr>
        <w:t>similar learning materials</w:t>
      </w:r>
      <w:r w:rsidR="003B65EF">
        <w:rPr>
          <w:lang w:val="en-US"/>
        </w:rPr>
        <w:t xml:space="preserve"> presented in a more traditional way</w:t>
      </w:r>
      <w:r w:rsidR="003B65EF" w:rsidRPr="003B65EF">
        <w:rPr>
          <w:lang w:val="en-US"/>
        </w:rPr>
        <w:t xml:space="preserve"> without playing the actual </w:t>
      </w:r>
      <w:r w:rsidR="001F15FB" w:rsidRPr="003B65EF">
        <w:rPr>
          <w:i/>
          <w:lang w:val="en-US"/>
        </w:rPr>
        <w:t>Immune Patrol game</w:t>
      </w:r>
    </w:p>
    <w:p w14:paraId="59150784" w14:textId="023B71B2" w:rsidR="00A71D6A" w:rsidRDefault="00A71D6A" w:rsidP="00956BF0">
      <w:pPr>
        <w:rPr>
          <w:lang w:val="en-US"/>
        </w:rPr>
      </w:pPr>
      <w:r>
        <w:rPr>
          <w:lang w:val="en-US"/>
        </w:rPr>
        <w:lastRenderedPageBreak/>
        <w:t>A</w:t>
      </w:r>
      <w:r w:rsidR="00313D63">
        <w:rPr>
          <w:lang w:val="en-US"/>
        </w:rPr>
        <w:t xml:space="preserve">ll classes will be tested using quizzes and psychometric self-report scales before and after the six </w:t>
      </w:r>
      <w:r w:rsidR="009F089D">
        <w:rPr>
          <w:lang w:val="en-US"/>
        </w:rPr>
        <w:t>lessons</w:t>
      </w:r>
      <w:r w:rsidR="00313D63">
        <w:rPr>
          <w:lang w:val="en-US"/>
        </w:rPr>
        <w:t xml:space="preserve">. </w:t>
      </w:r>
    </w:p>
    <w:p w14:paraId="60F0570A" w14:textId="74C720C7" w:rsidR="00313D63" w:rsidRDefault="00313D63" w:rsidP="00956BF0">
      <w:pPr>
        <w:rPr>
          <w:lang w:val="en-US"/>
        </w:rPr>
      </w:pPr>
      <w:r>
        <w:rPr>
          <w:lang w:val="en-US"/>
        </w:rPr>
        <w:t>The classroom activities and social interactions will be observed in selected classrooms</w:t>
      </w:r>
      <w:r w:rsidR="00951248">
        <w:rPr>
          <w:lang w:val="en-US"/>
        </w:rPr>
        <w:t xml:space="preserve"> in each country</w:t>
      </w:r>
      <w:r>
        <w:rPr>
          <w:lang w:val="en-US"/>
        </w:rPr>
        <w:t xml:space="preserve">. </w:t>
      </w:r>
      <w:r w:rsidR="00F415AB">
        <w:rPr>
          <w:lang w:val="en-US"/>
        </w:rPr>
        <w:t>Students may be asked to share their impressions verbally.</w:t>
      </w:r>
    </w:p>
    <w:p w14:paraId="61D34AE0" w14:textId="77777777" w:rsidR="00313D63" w:rsidRDefault="00313D63" w:rsidP="00956BF0">
      <w:pPr>
        <w:rPr>
          <w:lang w:val="en-US"/>
        </w:rPr>
      </w:pPr>
    </w:p>
    <w:p w14:paraId="354CA7A2" w14:textId="1512FCBE" w:rsidR="001C24B6" w:rsidRDefault="002E30A9" w:rsidP="00956BF0">
      <w:pPr>
        <w:rPr>
          <w:lang w:val="en-US"/>
        </w:rPr>
      </w:pPr>
      <w:r>
        <w:rPr>
          <w:lang w:val="en-US"/>
        </w:rPr>
        <w:t xml:space="preserve">By comparing these groups, we will be able to measure how much </w:t>
      </w:r>
      <w:r w:rsidRPr="00246D67">
        <w:rPr>
          <w:b/>
          <w:i/>
          <w:lang w:val="en-US"/>
        </w:rPr>
        <w:t>knowledge</w:t>
      </w:r>
      <w:r w:rsidR="009E2D4D">
        <w:rPr>
          <w:b/>
          <w:i/>
          <w:lang w:val="en-US"/>
        </w:rPr>
        <w:t xml:space="preserve"> </w:t>
      </w:r>
      <w:r w:rsidR="009E2D4D" w:rsidRPr="009E2D4D">
        <w:rPr>
          <w:b/>
          <w:lang w:val="en-US"/>
        </w:rPr>
        <w:t>pupils</w:t>
      </w:r>
      <w:r>
        <w:rPr>
          <w:lang w:val="en-US"/>
        </w:rPr>
        <w:t xml:space="preserve"> acquire, how their </w:t>
      </w:r>
      <w:r w:rsidRPr="00246D67">
        <w:rPr>
          <w:b/>
          <w:i/>
          <w:lang w:val="en-US"/>
        </w:rPr>
        <w:t>attitudes</w:t>
      </w:r>
      <w:r>
        <w:rPr>
          <w:lang w:val="en-US"/>
        </w:rPr>
        <w:t xml:space="preserve"> to vaccinations change</w:t>
      </w:r>
      <w:r w:rsidR="005F7141">
        <w:rPr>
          <w:lang w:val="en-US"/>
        </w:rPr>
        <w:t>s</w:t>
      </w:r>
      <w:r>
        <w:rPr>
          <w:lang w:val="en-US"/>
        </w:rPr>
        <w:t xml:space="preserve">, </w:t>
      </w:r>
      <w:r w:rsidR="00456CD9">
        <w:rPr>
          <w:lang w:val="en-US"/>
        </w:rPr>
        <w:t xml:space="preserve">and in what ways the </w:t>
      </w:r>
      <w:r w:rsidR="00456CD9" w:rsidRPr="00876809">
        <w:rPr>
          <w:b/>
          <w:lang w:val="en-US"/>
        </w:rPr>
        <w:t xml:space="preserve">game </w:t>
      </w:r>
      <w:r w:rsidR="00456CD9" w:rsidRPr="0031601E">
        <w:rPr>
          <w:bCs/>
          <w:lang w:val="en-US"/>
        </w:rPr>
        <w:t>component</w:t>
      </w:r>
      <w:r w:rsidR="00456CD9" w:rsidRPr="00876809">
        <w:rPr>
          <w:b/>
          <w:lang w:val="en-US"/>
        </w:rPr>
        <w:t xml:space="preserve"> </w:t>
      </w:r>
      <w:r w:rsidR="005F7141">
        <w:rPr>
          <w:lang w:val="en-US"/>
        </w:rPr>
        <w:t>affects motivation</w:t>
      </w:r>
      <w:r w:rsidR="00456CD9">
        <w:rPr>
          <w:lang w:val="en-US"/>
        </w:rPr>
        <w:t>.</w:t>
      </w:r>
    </w:p>
    <w:p w14:paraId="7C41781F" w14:textId="7F3D6378" w:rsidR="00D07B5B" w:rsidRPr="00F42C32" w:rsidRDefault="00D07B5B" w:rsidP="00F42C32">
      <w:pPr>
        <w:rPr>
          <w:lang w:val="en-US"/>
        </w:rPr>
      </w:pPr>
    </w:p>
    <w:p w14:paraId="1073DE79" w14:textId="2F24C764" w:rsidR="001F0E2B" w:rsidRPr="00F42C32" w:rsidRDefault="00A71D6A" w:rsidP="00F42C32">
      <w:pPr>
        <w:pBdr>
          <w:bottom w:val="single" w:sz="4" w:space="1" w:color="auto"/>
        </w:pBdr>
        <w:rPr>
          <w:lang w:val="en-US"/>
        </w:rPr>
      </w:pPr>
      <w:r w:rsidRPr="00F42C32">
        <w:rPr>
          <w:b/>
          <w:lang w:val="en-US"/>
        </w:rPr>
        <w:t xml:space="preserve">Requirements for the pilot-testing and </w:t>
      </w:r>
      <w:r w:rsidR="00D07B5B" w:rsidRPr="00F42C32">
        <w:rPr>
          <w:b/>
          <w:lang w:val="en-US"/>
        </w:rPr>
        <w:t>evaluation</w:t>
      </w:r>
      <w:r w:rsidRPr="00F42C32">
        <w:rPr>
          <w:b/>
          <w:lang w:val="en-US"/>
        </w:rPr>
        <w:t xml:space="preserve"> </w:t>
      </w:r>
    </w:p>
    <w:p w14:paraId="43E6AA2F" w14:textId="2CC8EF1E" w:rsidR="00A71D6A" w:rsidRDefault="00A71D6A" w:rsidP="002710CF">
      <w:pPr>
        <w:pStyle w:val="ListParagraph"/>
        <w:rPr>
          <w:lang w:val="en-US"/>
        </w:rPr>
      </w:pPr>
    </w:p>
    <w:p w14:paraId="338A1B2E" w14:textId="45B95D91" w:rsidR="00A71D6A" w:rsidRDefault="00A71D6A" w:rsidP="002710CF">
      <w:pPr>
        <w:pStyle w:val="ListParagraph"/>
        <w:rPr>
          <w:lang w:val="en-US"/>
        </w:rPr>
      </w:pPr>
    </w:p>
    <w:p w14:paraId="6FD5036E" w14:textId="3102145B" w:rsidR="00A71D6A" w:rsidRPr="00F42C32" w:rsidRDefault="00D07B5B" w:rsidP="00F42C32">
      <w:pPr>
        <w:pStyle w:val="ListParagraph"/>
        <w:ind w:left="0"/>
        <w:rPr>
          <w:b/>
          <w:lang w:val="en-US"/>
        </w:rPr>
      </w:pPr>
      <w:r w:rsidRPr="00F42C32">
        <w:rPr>
          <w:b/>
          <w:highlight w:val="lightGray"/>
          <w:lang w:val="en-US"/>
        </w:rPr>
        <w:t xml:space="preserve">Step 1) </w:t>
      </w:r>
      <w:r w:rsidR="00A71D6A" w:rsidRPr="00F42C32">
        <w:rPr>
          <w:b/>
          <w:highlight w:val="lightGray"/>
          <w:lang w:val="en-US"/>
        </w:rPr>
        <w:t>Gather a pilot-testing and evaluation team:</w:t>
      </w:r>
    </w:p>
    <w:p w14:paraId="62353DD2" w14:textId="1714FD6C" w:rsidR="00A71D6A" w:rsidRDefault="00A71D6A" w:rsidP="002710CF">
      <w:pPr>
        <w:pStyle w:val="ListParagraph"/>
        <w:rPr>
          <w:lang w:val="en-US"/>
        </w:rPr>
      </w:pPr>
    </w:p>
    <w:p w14:paraId="3229F091" w14:textId="354BF4E1" w:rsidR="00A71D6A" w:rsidRPr="00F42C32" w:rsidRDefault="00A71D6A" w:rsidP="00F42C32">
      <w:pPr>
        <w:rPr>
          <w:lang w:val="en-US"/>
        </w:rPr>
      </w:pPr>
      <w:r w:rsidRPr="00F42C32">
        <w:rPr>
          <w:lang w:val="en-US"/>
        </w:rPr>
        <w:t xml:space="preserve">The evaluation team should preferable consist of staff from the National Immunization team, staff from WHO country Office, an external evaluation team and other local human resources (see below). </w:t>
      </w:r>
    </w:p>
    <w:p w14:paraId="50C5B14B" w14:textId="42F9EF60" w:rsidR="00A71D6A" w:rsidRDefault="00A71D6A" w:rsidP="00A71D6A">
      <w:pPr>
        <w:rPr>
          <w:b/>
          <w:lang w:val="en-US"/>
        </w:rPr>
      </w:pPr>
    </w:p>
    <w:p w14:paraId="096118B4" w14:textId="00757E4C" w:rsidR="00A71D6A" w:rsidRDefault="00A71D6A" w:rsidP="00A71D6A">
      <w:pPr>
        <w:rPr>
          <w:b/>
          <w:lang w:val="en-US"/>
        </w:rPr>
      </w:pPr>
      <w:r>
        <w:rPr>
          <w:b/>
          <w:lang w:val="en-US"/>
        </w:rPr>
        <w:t xml:space="preserve">Staff from WHO country Office </w:t>
      </w:r>
    </w:p>
    <w:p w14:paraId="367ACFE6" w14:textId="16B48B17" w:rsidR="00A71D6A" w:rsidRPr="00D07B5B" w:rsidRDefault="00A71D6A" w:rsidP="00A71D6A">
      <w:pPr>
        <w:rPr>
          <w:lang w:val="en-US"/>
        </w:rPr>
      </w:pPr>
      <w:r w:rsidRPr="00D07B5B">
        <w:rPr>
          <w:lang w:val="en-US"/>
        </w:rPr>
        <w:t xml:space="preserve">The country office should support the external evaluation team in setting up the research team including reaching out to The National Immunization </w:t>
      </w:r>
      <w:proofErr w:type="spellStart"/>
      <w:r w:rsidRPr="00D07B5B">
        <w:rPr>
          <w:lang w:val="en-US"/>
        </w:rPr>
        <w:t>programme</w:t>
      </w:r>
      <w:proofErr w:type="spellEnd"/>
      <w:r w:rsidRPr="00D07B5B">
        <w:rPr>
          <w:lang w:val="en-US"/>
        </w:rPr>
        <w:t xml:space="preserve"> and support organizing visits of the external evaluation team prior, during and/or after the evaluation.</w:t>
      </w:r>
      <w:r w:rsidR="00E57F8F">
        <w:rPr>
          <w:lang w:val="en-US"/>
        </w:rPr>
        <w:t xml:space="preserve"> Support recruitment of local staff, support translation of evaluation and game materials. </w:t>
      </w:r>
    </w:p>
    <w:p w14:paraId="7A63F75D" w14:textId="01303311" w:rsidR="00A71D6A" w:rsidRDefault="00A71D6A" w:rsidP="00A71D6A">
      <w:pPr>
        <w:rPr>
          <w:b/>
          <w:lang w:val="en-US"/>
        </w:rPr>
      </w:pPr>
    </w:p>
    <w:p w14:paraId="24C5F1B7" w14:textId="77777777" w:rsidR="00E57F8F" w:rsidRDefault="00A71D6A" w:rsidP="00A71D6A">
      <w:pPr>
        <w:rPr>
          <w:b/>
          <w:lang w:val="en-US"/>
        </w:rPr>
      </w:pPr>
      <w:r>
        <w:rPr>
          <w:b/>
          <w:lang w:val="en-US"/>
        </w:rPr>
        <w:t xml:space="preserve">Staff from the National Immunization </w:t>
      </w:r>
      <w:proofErr w:type="spellStart"/>
      <w:r>
        <w:rPr>
          <w:b/>
          <w:lang w:val="en-US"/>
        </w:rPr>
        <w:t>programme</w:t>
      </w:r>
      <w:proofErr w:type="spellEnd"/>
      <w:r w:rsidR="00E57F8F">
        <w:rPr>
          <w:b/>
          <w:lang w:val="en-US"/>
        </w:rPr>
        <w:t xml:space="preserve">: </w:t>
      </w:r>
    </w:p>
    <w:p w14:paraId="418C28BE" w14:textId="48EDCD35" w:rsidR="00A71D6A" w:rsidRDefault="00E57F8F" w:rsidP="00A71D6A">
      <w:pPr>
        <w:rPr>
          <w:lang w:val="en-US"/>
        </w:rPr>
      </w:pPr>
      <w:r w:rsidRPr="00D07B5B">
        <w:rPr>
          <w:lang w:val="en-US"/>
        </w:rPr>
        <w:t xml:space="preserve">A person from the National Immunization </w:t>
      </w:r>
      <w:proofErr w:type="spellStart"/>
      <w:r w:rsidRPr="00D07B5B">
        <w:rPr>
          <w:lang w:val="en-US"/>
        </w:rPr>
        <w:t>programme</w:t>
      </w:r>
      <w:proofErr w:type="spellEnd"/>
      <w:r w:rsidRPr="00D07B5B">
        <w:rPr>
          <w:lang w:val="en-US"/>
        </w:rPr>
        <w:t xml:space="preserve"> should be assigned as a focal point for this work. This could be to coordinate the work incl. reaching out to M</w:t>
      </w:r>
      <w:r w:rsidR="00047A9F">
        <w:rPr>
          <w:lang w:val="en-US"/>
        </w:rPr>
        <w:t>inistry of Health (</w:t>
      </w:r>
      <w:proofErr w:type="spellStart"/>
      <w:r w:rsidR="00047A9F">
        <w:rPr>
          <w:lang w:val="en-US"/>
        </w:rPr>
        <w:t>MoH</w:t>
      </w:r>
      <w:proofErr w:type="spellEnd"/>
      <w:r w:rsidR="00047A9F">
        <w:rPr>
          <w:lang w:val="en-US"/>
        </w:rPr>
        <w:t>), Ministry of Education (</w:t>
      </w:r>
      <w:proofErr w:type="spellStart"/>
      <w:r w:rsidR="00047A9F">
        <w:rPr>
          <w:lang w:val="en-US"/>
        </w:rPr>
        <w:t>MoE</w:t>
      </w:r>
      <w:proofErr w:type="spellEnd"/>
      <w:r w:rsidR="00047A9F">
        <w:rPr>
          <w:lang w:val="en-US"/>
        </w:rPr>
        <w:t>)</w:t>
      </w:r>
      <w:r w:rsidRPr="00D07B5B">
        <w:rPr>
          <w:lang w:val="en-US"/>
        </w:rPr>
        <w:t xml:space="preserve">, </w:t>
      </w:r>
      <w:r w:rsidR="00047A9F">
        <w:rPr>
          <w:lang w:val="en-US"/>
        </w:rPr>
        <w:t xml:space="preserve">educational authorities at district level, </w:t>
      </w:r>
      <w:r w:rsidRPr="00D07B5B">
        <w:rPr>
          <w:lang w:val="en-US"/>
        </w:rPr>
        <w:t>recruiting school</w:t>
      </w:r>
      <w:r w:rsidR="00951248">
        <w:rPr>
          <w:lang w:val="en-US"/>
        </w:rPr>
        <w:t>s/teachers, ensuring preparation of teachers,</w:t>
      </w:r>
      <w:r w:rsidRPr="00D07B5B">
        <w:rPr>
          <w:lang w:val="en-US"/>
        </w:rPr>
        <w:t xml:space="preserve"> etc. </w:t>
      </w:r>
      <w:r w:rsidR="00047A9F">
        <w:rPr>
          <w:lang w:val="en-US"/>
        </w:rPr>
        <w:t xml:space="preserve"> Consider assigning someone from </w:t>
      </w:r>
      <w:proofErr w:type="spellStart"/>
      <w:r w:rsidR="00047A9F">
        <w:rPr>
          <w:lang w:val="en-US"/>
        </w:rPr>
        <w:t>MoE</w:t>
      </w:r>
      <w:proofErr w:type="spellEnd"/>
      <w:r w:rsidR="00047A9F">
        <w:rPr>
          <w:lang w:val="en-US"/>
        </w:rPr>
        <w:t xml:space="preserve"> to be part of the coordinating work. </w:t>
      </w:r>
    </w:p>
    <w:p w14:paraId="41CA7FD8" w14:textId="77777777" w:rsidR="00047A9F" w:rsidRPr="00D07B5B" w:rsidRDefault="00047A9F" w:rsidP="00A71D6A">
      <w:pPr>
        <w:rPr>
          <w:lang w:val="en-US"/>
        </w:rPr>
      </w:pPr>
    </w:p>
    <w:p w14:paraId="3123B2B9" w14:textId="77777777" w:rsidR="00A71D6A" w:rsidRDefault="00A71D6A" w:rsidP="00A71D6A">
      <w:pPr>
        <w:rPr>
          <w:b/>
          <w:lang w:val="en-US"/>
        </w:rPr>
      </w:pPr>
    </w:p>
    <w:p w14:paraId="4B6BCF85" w14:textId="1D9DFB7D" w:rsidR="00A71D6A" w:rsidRPr="004157B1" w:rsidRDefault="00A71D6A" w:rsidP="00A71D6A">
      <w:pPr>
        <w:rPr>
          <w:b/>
          <w:lang w:val="en-US"/>
        </w:rPr>
      </w:pPr>
      <w:r w:rsidRPr="004157B1">
        <w:rPr>
          <w:b/>
          <w:lang w:val="en-US"/>
        </w:rPr>
        <w:t>E</w:t>
      </w:r>
      <w:r>
        <w:rPr>
          <w:b/>
          <w:lang w:val="en-US"/>
        </w:rPr>
        <w:t>xternal e</w:t>
      </w:r>
      <w:r w:rsidRPr="004157B1">
        <w:rPr>
          <w:b/>
          <w:lang w:val="en-US"/>
        </w:rPr>
        <w:t xml:space="preserve">valuation team: </w:t>
      </w:r>
    </w:p>
    <w:p w14:paraId="0204FD1C" w14:textId="2138A08C" w:rsidR="00A71D6A" w:rsidRDefault="00A71D6A" w:rsidP="00A71D6A">
      <w:pPr>
        <w:rPr>
          <w:lang w:val="en-US"/>
        </w:rPr>
      </w:pPr>
      <w:r w:rsidRPr="00876809">
        <w:rPr>
          <w:lang w:val="en-US"/>
        </w:rPr>
        <w:t xml:space="preserve">The evaluation </w:t>
      </w:r>
      <w:r>
        <w:rPr>
          <w:lang w:val="en-US"/>
        </w:rPr>
        <w:t>will be managed by an external evaluation expert from</w:t>
      </w:r>
      <w:r w:rsidRPr="00876809">
        <w:rPr>
          <w:lang w:val="en-US"/>
        </w:rPr>
        <w:t xml:space="preserve"> Aarhus University</w:t>
      </w:r>
      <w:r>
        <w:rPr>
          <w:lang w:val="en-US"/>
        </w:rPr>
        <w:t>, Denmark</w:t>
      </w:r>
      <w:r w:rsidRPr="00876809">
        <w:rPr>
          <w:lang w:val="en-US"/>
        </w:rPr>
        <w:t xml:space="preserve"> </w:t>
      </w:r>
      <w:r>
        <w:rPr>
          <w:lang w:val="en-US"/>
        </w:rPr>
        <w:t xml:space="preserve">with support from </w:t>
      </w:r>
      <w:r w:rsidRPr="00876809">
        <w:rPr>
          <w:lang w:val="en-US"/>
        </w:rPr>
        <w:t>WHO</w:t>
      </w:r>
      <w:r w:rsidR="00047A9F">
        <w:rPr>
          <w:lang w:val="en-US"/>
        </w:rPr>
        <w:t>,</w:t>
      </w:r>
      <w:r>
        <w:rPr>
          <w:lang w:val="en-US"/>
        </w:rPr>
        <w:t xml:space="preserve"> The Regional Office </w:t>
      </w:r>
      <w:r w:rsidR="00D07B5B">
        <w:rPr>
          <w:lang w:val="en-US"/>
        </w:rPr>
        <w:t>for</w:t>
      </w:r>
      <w:r>
        <w:rPr>
          <w:lang w:val="en-US"/>
        </w:rPr>
        <w:t xml:space="preserve"> Europe: </w:t>
      </w:r>
      <w:r w:rsidRPr="00876809">
        <w:rPr>
          <w:lang w:val="en-US"/>
        </w:rPr>
        <w:t xml:space="preserve"> </w:t>
      </w:r>
    </w:p>
    <w:p w14:paraId="146EBBD8" w14:textId="77777777" w:rsidR="00A71D6A" w:rsidRDefault="00A71D6A" w:rsidP="00A71D6A">
      <w:pPr>
        <w:pStyle w:val="ListParagraph"/>
        <w:numPr>
          <w:ilvl w:val="0"/>
          <w:numId w:val="7"/>
        </w:numPr>
        <w:rPr>
          <w:lang w:val="en-US"/>
        </w:rPr>
      </w:pPr>
      <w:r w:rsidRPr="005F7141">
        <w:rPr>
          <w:lang w:val="en-US"/>
        </w:rPr>
        <w:t>Dr. Andreas Lieberoth (</w:t>
      </w:r>
      <w:r>
        <w:rPr>
          <w:lang w:val="en-US"/>
        </w:rPr>
        <w:t>A</w:t>
      </w:r>
      <w:r w:rsidRPr="005F7141">
        <w:rPr>
          <w:lang w:val="en-US"/>
        </w:rPr>
        <w:t xml:space="preserve">ssistant professor in educational psychology, Aarhus University) </w:t>
      </w:r>
    </w:p>
    <w:p w14:paraId="77290870" w14:textId="77777777" w:rsidR="00A71D6A" w:rsidRPr="005F7141" w:rsidRDefault="00A71D6A" w:rsidP="00A71D6A">
      <w:pPr>
        <w:pStyle w:val="ListParagraph"/>
        <w:numPr>
          <w:ilvl w:val="0"/>
          <w:numId w:val="7"/>
        </w:numPr>
        <w:rPr>
          <w:lang w:val="en-US"/>
        </w:rPr>
      </w:pPr>
      <w:r>
        <w:rPr>
          <w:lang w:val="en-US"/>
        </w:rPr>
        <w:t>External evaluation consultant (support the in-country pilot-testing)</w:t>
      </w:r>
    </w:p>
    <w:p w14:paraId="7C359FA7" w14:textId="77777777" w:rsidR="00A71D6A" w:rsidRPr="005F7141" w:rsidRDefault="00A71D6A" w:rsidP="00A71D6A">
      <w:pPr>
        <w:pStyle w:val="ListParagraph"/>
        <w:numPr>
          <w:ilvl w:val="0"/>
          <w:numId w:val="7"/>
        </w:numPr>
        <w:rPr>
          <w:lang w:val="en-US"/>
        </w:rPr>
      </w:pPr>
      <w:r w:rsidRPr="005F7141">
        <w:rPr>
          <w:lang w:val="en-US"/>
        </w:rPr>
        <w:t>Siff Malue Nielsen (WHO</w:t>
      </w:r>
      <w:r w:rsidRPr="005F7141">
        <w:rPr>
          <w:color w:val="0070C0"/>
          <w:sz w:val="18"/>
          <w:szCs w:val="18"/>
        </w:rPr>
        <w:t xml:space="preserve"> </w:t>
      </w:r>
      <w:r w:rsidRPr="005F7141">
        <w:rPr>
          <w:lang w:val="en-US"/>
        </w:rPr>
        <w:t>Regional Office for Europe, Vaccine-preventable Diseases &amp; Immunization (VPI))</w:t>
      </w:r>
      <w:r w:rsidRPr="005F7141">
        <w:rPr>
          <w:color w:val="0070C0"/>
          <w:sz w:val="18"/>
          <w:szCs w:val="18"/>
        </w:rPr>
        <w:br/>
      </w:r>
    </w:p>
    <w:p w14:paraId="303ACA52" w14:textId="79240CCB" w:rsidR="00A71D6A" w:rsidRDefault="00A71D6A" w:rsidP="00A71D6A">
      <w:pPr>
        <w:rPr>
          <w:lang w:val="en-US"/>
        </w:rPr>
      </w:pPr>
      <w:r w:rsidRPr="00876809">
        <w:rPr>
          <w:lang w:val="en-US"/>
        </w:rPr>
        <w:t xml:space="preserve">The </w:t>
      </w:r>
      <w:r>
        <w:rPr>
          <w:lang w:val="en-US"/>
        </w:rPr>
        <w:t>evaluator</w:t>
      </w:r>
      <w:r w:rsidRPr="00876809">
        <w:rPr>
          <w:lang w:val="en-US"/>
        </w:rPr>
        <w:t xml:space="preserve"> </w:t>
      </w:r>
      <w:r>
        <w:rPr>
          <w:lang w:val="en-US"/>
        </w:rPr>
        <w:t xml:space="preserve">has </w:t>
      </w:r>
      <w:r w:rsidRPr="00876809">
        <w:rPr>
          <w:lang w:val="en-US"/>
        </w:rPr>
        <w:t>design</w:t>
      </w:r>
      <w:r>
        <w:rPr>
          <w:lang w:val="en-US"/>
        </w:rPr>
        <w:t>ed</w:t>
      </w:r>
      <w:r w:rsidRPr="00876809">
        <w:rPr>
          <w:lang w:val="en-US"/>
        </w:rPr>
        <w:t xml:space="preserve"> </w:t>
      </w:r>
      <w:r>
        <w:rPr>
          <w:lang w:val="en-US"/>
        </w:rPr>
        <w:t>and piloted a</w:t>
      </w:r>
      <w:r w:rsidRPr="00876809">
        <w:rPr>
          <w:lang w:val="en-US"/>
        </w:rPr>
        <w:t>ssessment</w:t>
      </w:r>
      <w:r>
        <w:rPr>
          <w:lang w:val="en-US"/>
        </w:rPr>
        <w:t xml:space="preserve"> tools</w:t>
      </w:r>
      <w:r w:rsidRPr="00876809">
        <w:rPr>
          <w:lang w:val="en-US"/>
        </w:rPr>
        <w:t xml:space="preserve"> (</w:t>
      </w:r>
      <w:r>
        <w:rPr>
          <w:lang w:val="en-US"/>
        </w:rPr>
        <w:t xml:space="preserve">online </w:t>
      </w:r>
      <w:r w:rsidRPr="00876809">
        <w:rPr>
          <w:lang w:val="en-US"/>
        </w:rPr>
        <w:t>surveys</w:t>
      </w:r>
      <w:r>
        <w:rPr>
          <w:lang w:val="en-US"/>
        </w:rPr>
        <w:t>/tests</w:t>
      </w:r>
      <w:r w:rsidRPr="00876809">
        <w:rPr>
          <w:lang w:val="en-US"/>
        </w:rPr>
        <w:t>) to be administered by teachers according to a set schedule</w:t>
      </w:r>
      <w:r>
        <w:rPr>
          <w:lang w:val="en-US"/>
        </w:rPr>
        <w:t xml:space="preserve">. The process will be managed and monitored remotely by the external evaluator. </w:t>
      </w:r>
      <w:r w:rsidRPr="00876809">
        <w:rPr>
          <w:lang w:val="en-US"/>
        </w:rPr>
        <w:t xml:space="preserve">In </w:t>
      </w:r>
      <w:r w:rsidRPr="00556C12">
        <w:rPr>
          <w:lang w:val="en-US"/>
        </w:rPr>
        <w:t>a</w:t>
      </w:r>
      <w:r w:rsidRPr="00F7311E">
        <w:rPr>
          <w:lang w:val="en-US"/>
        </w:rPr>
        <w:t>ddition,</w:t>
      </w:r>
      <w:r w:rsidRPr="00876809">
        <w:rPr>
          <w:lang w:val="en-US"/>
        </w:rPr>
        <w:t xml:space="preserve"> the </w:t>
      </w:r>
      <w:r>
        <w:rPr>
          <w:lang w:val="en-US"/>
        </w:rPr>
        <w:t>evaluator and/or the external consultant</w:t>
      </w:r>
      <w:r w:rsidRPr="00876809">
        <w:rPr>
          <w:lang w:val="en-US"/>
        </w:rPr>
        <w:t xml:space="preserve"> will conduct observations </w:t>
      </w:r>
      <w:r>
        <w:rPr>
          <w:lang w:val="en-US"/>
        </w:rPr>
        <w:t xml:space="preserve">and interviews in selected locations during and after the </w:t>
      </w:r>
      <w:r w:rsidR="00F42C32">
        <w:rPr>
          <w:lang w:val="en-US"/>
        </w:rPr>
        <w:t>evaluation and</w:t>
      </w:r>
      <w:r>
        <w:rPr>
          <w:lang w:val="en-US"/>
        </w:rPr>
        <w:t xml:space="preserve"> instruct local </w:t>
      </w:r>
      <w:r>
        <w:rPr>
          <w:lang w:val="en-US"/>
        </w:rPr>
        <w:lastRenderedPageBreak/>
        <w:t>evaluation support staff as needed. After the data has been collected it will be analyzed and the results will be presented in a report.</w:t>
      </w:r>
      <w:r w:rsidDel="00E40029">
        <w:rPr>
          <w:lang w:val="en-US"/>
        </w:rPr>
        <w:t xml:space="preserve"> </w:t>
      </w:r>
    </w:p>
    <w:p w14:paraId="4E64AA48" w14:textId="77777777" w:rsidR="00A71D6A" w:rsidRDefault="00A71D6A" w:rsidP="00A71D6A">
      <w:pPr>
        <w:rPr>
          <w:b/>
          <w:lang w:val="en-US"/>
        </w:rPr>
      </w:pPr>
    </w:p>
    <w:p w14:paraId="1D017D8F" w14:textId="4DFF18BB" w:rsidR="00A71D6A" w:rsidRDefault="00A71D6A" w:rsidP="00A71D6A">
      <w:pPr>
        <w:rPr>
          <w:b/>
          <w:lang w:val="en-US"/>
        </w:rPr>
      </w:pPr>
      <w:r w:rsidRPr="00876809">
        <w:rPr>
          <w:b/>
          <w:lang w:val="en-US"/>
        </w:rPr>
        <w:t xml:space="preserve">Local staff/human resources: </w:t>
      </w:r>
    </w:p>
    <w:p w14:paraId="42296765" w14:textId="143CC5D8" w:rsidR="00A71D6A" w:rsidRDefault="00A71D6A" w:rsidP="00A71D6A">
      <w:pPr>
        <w:rPr>
          <w:lang w:val="en-US"/>
        </w:rPr>
      </w:pPr>
      <w:r>
        <w:rPr>
          <w:lang w:val="en-US"/>
        </w:rPr>
        <w:t>Recruitment of least one local person familiar with school traditions/policies/practices as a qualitative co-investigator who would be able to conduct observations and interviews jointly with the evaluator, as well as independently (e.g. graduate student or employee of the partner bodies).</w:t>
      </w:r>
    </w:p>
    <w:p w14:paraId="49705972" w14:textId="77777777" w:rsidR="00A71D6A" w:rsidRDefault="00A71D6A" w:rsidP="00A71D6A">
      <w:pPr>
        <w:rPr>
          <w:lang w:val="en-US"/>
        </w:rPr>
      </w:pPr>
    </w:p>
    <w:p w14:paraId="76243663" w14:textId="403AFE5E" w:rsidR="00A71D6A" w:rsidRDefault="00A71D6A" w:rsidP="00A71D6A">
      <w:pPr>
        <w:rPr>
          <w:lang w:val="en-US"/>
        </w:rPr>
      </w:pPr>
      <w:r>
        <w:rPr>
          <w:lang w:val="en-US"/>
        </w:rPr>
        <w:t xml:space="preserve">Local assistants/observers will receive written instructions including semi-structured interview and observation guide from the evaluator. If it is not possible to meet in </w:t>
      </w:r>
      <w:r w:rsidR="00F42C32">
        <w:rPr>
          <w:lang w:val="en-US"/>
        </w:rPr>
        <w:t>person,</w:t>
      </w:r>
      <w:r>
        <w:rPr>
          <w:lang w:val="en-US"/>
        </w:rPr>
        <w:t xml:space="preserve"> the instructions can also be given over skype. The tasks will include taking field notes and do interviews. </w:t>
      </w:r>
    </w:p>
    <w:p w14:paraId="66477B35" w14:textId="77777777" w:rsidR="00A71D6A" w:rsidRDefault="00A71D6A" w:rsidP="00A71D6A">
      <w:pPr>
        <w:rPr>
          <w:lang w:val="en-US"/>
        </w:rPr>
      </w:pPr>
    </w:p>
    <w:p w14:paraId="4E9FC2B8" w14:textId="07818835" w:rsidR="0031601E" w:rsidRDefault="00A71D6A" w:rsidP="00A71D6A">
      <w:pPr>
        <w:rPr>
          <w:lang w:val="en-US"/>
        </w:rPr>
      </w:pPr>
      <w:r>
        <w:rPr>
          <w:lang w:val="en-US"/>
        </w:rPr>
        <w:t>Not all schools and classrooms need to be observed, but lesson</w:t>
      </w:r>
      <w:r w:rsidR="00951248">
        <w:rPr>
          <w:lang w:val="en-US"/>
        </w:rPr>
        <w:t>s</w:t>
      </w:r>
      <w:r>
        <w:rPr>
          <w:lang w:val="en-US"/>
        </w:rPr>
        <w:t xml:space="preserve"> should be observed in </w:t>
      </w:r>
      <w:r w:rsidR="00047A9F">
        <w:rPr>
          <w:lang w:val="en-US"/>
        </w:rPr>
        <w:t xml:space="preserve">some </w:t>
      </w:r>
      <w:r w:rsidR="00951248">
        <w:rPr>
          <w:lang w:val="en-US"/>
        </w:rPr>
        <w:t xml:space="preserve">classrooms </w:t>
      </w:r>
      <w:r>
        <w:rPr>
          <w:lang w:val="en-US"/>
        </w:rPr>
        <w:t xml:space="preserve">at different </w:t>
      </w:r>
      <w:r w:rsidR="00951248">
        <w:rPr>
          <w:lang w:val="en-US"/>
        </w:rPr>
        <w:t>schools</w:t>
      </w:r>
      <w:r w:rsidR="00047A9F">
        <w:rPr>
          <w:lang w:val="en-US"/>
        </w:rPr>
        <w:t xml:space="preserve"> (the exact number will be defined)</w:t>
      </w:r>
      <w:r w:rsidR="00054BF1">
        <w:rPr>
          <w:lang w:val="en-US"/>
        </w:rPr>
        <w:t xml:space="preserve">. </w:t>
      </w:r>
    </w:p>
    <w:p w14:paraId="5F4E9B36" w14:textId="7B3FAE76" w:rsidR="00A71D6A" w:rsidRDefault="00054BF1" w:rsidP="00A71D6A">
      <w:pPr>
        <w:rPr>
          <w:lang w:val="en-US"/>
        </w:rPr>
      </w:pPr>
      <w:r>
        <w:rPr>
          <w:lang w:val="en-US"/>
        </w:rPr>
        <w:t>P</w:t>
      </w:r>
      <w:r w:rsidR="00A71D6A">
        <w:rPr>
          <w:lang w:val="en-US"/>
        </w:rPr>
        <w:t>upils</w:t>
      </w:r>
      <w:r>
        <w:rPr>
          <w:lang w:val="en-US"/>
        </w:rPr>
        <w:t xml:space="preserve"> and</w:t>
      </w:r>
      <w:r w:rsidR="00047A9F">
        <w:rPr>
          <w:lang w:val="en-US"/>
        </w:rPr>
        <w:t xml:space="preserve"> </w:t>
      </w:r>
      <w:r>
        <w:rPr>
          <w:lang w:val="en-US"/>
        </w:rPr>
        <w:t>teachers</w:t>
      </w:r>
      <w:r w:rsidR="00047A9F">
        <w:rPr>
          <w:lang w:val="en-US"/>
        </w:rPr>
        <w:t xml:space="preserve"> (number will be defined)</w:t>
      </w:r>
      <w:r>
        <w:rPr>
          <w:lang w:val="en-US"/>
        </w:rPr>
        <w:t xml:space="preserve">, </w:t>
      </w:r>
      <w:r w:rsidR="00A71D6A">
        <w:rPr>
          <w:lang w:val="en-US"/>
        </w:rPr>
        <w:t>should be interviewed after the intervention. The minimum number needed of local assistants /observers will be assessed based on practical and geographical distribution of the local trials.</w:t>
      </w:r>
    </w:p>
    <w:p w14:paraId="31AC4B1C" w14:textId="601AE6E6" w:rsidR="00D07B5B" w:rsidRDefault="00D07B5B" w:rsidP="00A71D6A">
      <w:pPr>
        <w:rPr>
          <w:lang w:val="en-US"/>
        </w:rPr>
      </w:pPr>
    </w:p>
    <w:p w14:paraId="0118A9E1" w14:textId="646B6C77" w:rsidR="00D07B5B" w:rsidRPr="00F42C32" w:rsidRDefault="00D07B5B" w:rsidP="00F42C32">
      <w:pPr>
        <w:pStyle w:val="ListParagraph"/>
        <w:ind w:left="0"/>
        <w:rPr>
          <w:b/>
          <w:highlight w:val="lightGray"/>
          <w:lang w:val="en-US"/>
        </w:rPr>
      </w:pPr>
      <w:r w:rsidRPr="00F42C32">
        <w:rPr>
          <w:b/>
          <w:highlight w:val="lightGray"/>
          <w:lang w:val="en-US"/>
        </w:rPr>
        <w:t xml:space="preserve">Step 2) Set-up a TC with the local pilot-testing and evaluation team to start the process </w:t>
      </w:r>
    </w:p>
    <w:p w14:paraId="434D8925" w14:textId="77777777" w:rsidR="00D07B5B" w:rsidRDefault="00D07B5B" w:rsidP="00F42C32">
      <w:pPr>
        <w:rPr>
          <w:lang w:val="en-US"/>
        </w:rPr>
      </w:pPr>
    </w:p>
    <w:p w14:paraId="0318FB45" w14:textId="082D0CB7" w:rsidR="00D07B5B" w:rsidRPr="00F42C32" w:rsidRDefault="00D07B5B" w:rsidP="00F42C32">
      <w:pPr>
        <w:rPr>
          <w:lang w:val="en-US"/>
        </w:rPr>
      </w:pPr>
      <w:r w:rsidRPr="00F42C32">
        <w:rPr>
          <w:lang w:val="en-US"/>
        </w:rPr>
        <w:t xml:space="preserve">The participants should preferable consist of staff from WHO/EURO, external evaluation expert and consultant, staff from WHO CO and the focal point from the National Immunization </w:t>
      </w:r>
      <w:proofErr w:type="spellStart"/>
      <w:r w:rsidRPr="00F42C32">
        <w:rPr>
          <w:lang w:val="en-US"/>
        </w:rPr>
        <w:t>programme</w:t>
      </w:r>
      <w:proofErr w:type="spellEnd"/>
      <w:r w:rsidRPr="00F42C32">
        <w:rPr>
          <w:lang w:val="en-US"/>
        </w:rPr>
        <w:t xml:space="preserve">. </w:t>
      </w:r>
    </w:p>
    <w:p w14:paraId="65A5433A" w14:textId="77777777" w:rsidR="00A71D6A" w:rsidRPr="00F42C32" w:rsidRDefault="00A71D6A" w:rsidP="00F42C32">
      <w:pPr>
        <w:pStyle w:val="ListParagraph"/>
        <w:ind w:left="0"/>
        <w:rPr>
          <w:b/>
          <w:highlight w:val="lightGray"/>
          <w:lang w:val="en-US"/>
        </w:rPr>
      </w:pPr>
    </w:p>
    <w:p w14:paraId="4F8C21F2" w14:textId="797CB466" w:rsidR="00A71D6A" w:rsidRPr="00A71D6A" w:rsidRDefault="00D07B5B" w:rsidP="00F42C32">
      <w:pPr>
        <w:pStyle w:val="ListParagraph"/>
        <w:ind w:left="0"/>
        <w:rPr>
          <w:lang w:val="en-US"/>
        </w:rPr>
      </w:pPr>
      <w:r>
        <w:rPr>
          <w:b/>
          <w:highlight w:val="lightGray"/>
          <w:lang w:val="en-US"/>
        </w:rPr>
        <w:t xml:space="preserve">Step 3) </w:t>
      </w:r>
      <w:r w:rsidR="00A71D6A" w:rsidRPr="00F42C32">
        <w:rPr>
          <w:b/>
          <w:highlight w:val="lightGray"/>
          <w:lang w:val="en-US"/>
        </w:rPr>
        <w:t>Seek ethical approval and recruit schools (local requirements)</w:t>
      </w:r>
    </w:p>
    <w:p w14:paraId="045AFA4E" w14:textId="31412960" w:rsidR="00A71D6A" w:rsidRPr="00F42C32" w:rsidRDefault="00A71D6A" w:rsidP="00F42C32">
      <w:pPr>
        <w:rPr>
          <w:lang w:val="en-US"/>
        </w:rPr>
      </w:pPr>
    </w:p>
    <w:p w14:paraId="6A27174A" w14:textId="77777777" w:rsidR="00A71D6A" w:rsidRPr="00D07B5B" w:rsidRDefault="00A71D6A" w:rsidP="00A71D6A">
      <w:pPr>
        <w:rPr>
          <w:b/>
          <w:lang w:val="en-US"/>
        </w:rPr>
      </w:pPr>
      <w:r w:rsidRPr="00D07B5B">
        <w:rPr>
          <w:b/>
          <w:lang w:val="en-US"/>
        </w:rPr>
        <w:t>Seek ethical approval:</w:t>
      </w:r>
    </w:p>
    <w:p w14:paraId="78B555AF" w14:textId="01EA71E0" w:rsidR="00A71D6A" w:rsidRPr="00CE7C32" w:rsidRDefault="00A71D6A" w:rsidP="00A71D6A">
      <w:pPr>
        <w:rPr>
          <w:lang w:val="en-US"/>
        </w:rPr>
      </w:pPr>
      <w:r>
        <w:rPr>
          <w:lang w:val="en-US"/>
        </w:rPr>
        <w:t>Ethical approval must be sought in accordance with international and local standards (</w:t>
      </w:r>
      <w:r w:rsidR="00D07B5B">
        <w:rPr>
          <w:lang w:val="en-US"/>
        </w:rPr>
        <w:t xml:space="preserve">example of research protocol can be provided by WHO </w:t>
      </w:r>
      <w:r>
        <w:rPr>
          <w:lang w:val="en-US"/>
        </w:rPr>
        <w:t>).</w:t>
      </w:r>
    </w:p>
    <w:p w14:paraId="7CAF6C59" w14:textId="334A695C" w:rsidR="00D07B5B" w:rsidRPr="00F42C32" w:rsidRDefault="00D07B5B" w:rsidP="00F42C32">
      <w:pPr>
        <w:rPr>
          <w:lang w:val="en-US"/>
        </w:rPr>
      </w:pPr>
      <w:r w:rsidRPr="00F42C32">
        <w:rPr>
          <w:lang w:val="en-US"/>
        </w:rPr>
        <w:t xml:space="preserve">A local partner must seek ethical approval according to local standards prior to the study. In some countries the need for approval can be waived, if e.g. non-biomedical research is not deemed relevant by the appropriate review board. </w:t>
      </w:r>
    </w:p>
    <w:p w14:paraId="5F3800B5" w14:textId="77777777" w:rsidR="00A71D6A" w:rsidRDefault="00A71D6A" w:rsidP="00D07B5B">
      <w:pPr>
        <w:rPr>
          <w:lang w:val="en-US"/>
        </w:rPr>
      </w:pPr>
    </w:p>
    <w:p w14:paraId="2BDD13B4" w14:textId="0280061C" w:rsidR="00A71D6A" w:rsidRPr="00D07B5B" w:rsidRDefault="00A71D6A" w:rsidP="00D07B5B">
      <w:pPr>
        <w:rPr>
          <w:b/>
          <w:lang w:val="en-US"/>
        </w:rPr>
      </w:pPr>
      <w:r w:rsidRPr="00D07B5B">
        <w:rPr>
          <w:b/>
          <w:lang w:val="en-US"/>
        </w:rPr>
        <w:t>Recruiting schools:</w:t>
      </w:r>
    </w:p>
    <w:p w14:paraId="391BBBB0" w14:textId="070C17A4" w:rsidR="00A71D6A" w:rsidRDefault="00A71D6A" w:rsidP="00D07B5B">
      <w:pPr>
        <w:rPr>
          <w:lang w:val="en-US"/>
        </w:rPr>
      </w:pPr>
      <w:r>
        <w:rPr>
          <w:lang w:val="en-US"/>
        </w:rPr>
        <w:t xml:space="preserve">A person from the National Immunization </w:t>
      </w:r>
      <w:proofErr w:type="spellStart"/>
      <w:r>
        <w:rPr>
          <w:lang w:val="en-US"/>
        </w:rPr>
        <w:t>Programme</w:t>
      </w:r>
      <w:proofErr w:type="spellEnd"/>
      <w:r>
        <w:rPr>
          <w:lang w:val="en-US"/>
        </w:rPr>
        <w:t xml:space="preserve"> and/or a consultant person should be assigned to recruit schools (</w:t>
      </w:r>
      <w:r w:rsidR="00D07B5B">
        <w:rPr>
          <w:lang w:val="en-US"/>
        </w:rPr>
        <w:t>example invitation letter can be provided by WHO</w:t>
      </w:r>
      <w:r>
        <w:rPr>
          <w:lang w:val="en-US"/>
        </w:rPr>
        <w:t>).</w:t>
      </w:r>
    </w:p>
    <w:p w14:paraId="4A2E232E" w14:textId="77777777" w:rsidR="00A71D6A" w:rsidRDefault="00A71D6A" w:rsidP="00A71D6A">
      <w:pPr>
        <w:rPr>
          <w:b/>
          <w:lang w:val="en-US"/>
        </w:rPr>
      </w:pPr>
    </w:p>
    <w:p w14:paraId="7FA98A69" w14:textId="40E91DEF" w:rsidR="00A71D6A" w:rsidRPr="00F42C32" w:rsidRDefault="00A71D6A" w:rsidP="00A71D6A">
      <w:pPr>
        <w:rPr>
          <w:lang w:val="en-US"/>
        </w:rPr>
      </w:pPr>
      <w:r w:rsidRPr="00F42C32">
        <w:rPr>
          <w:lang w:val="en-US"/>
        </w:rPr>
        <w:t>Number of classes needed</w:t>
      </w:r>
    </w:p>
    <w:p w14:paraId="262FEC6F" w14:textId="77777777" w:rsidR="00A71D6A" w:rsidRPr="00246D67" w:rsidRDefault="00A71D6A" w:rsidP="00A71D6A">
      <w:pPr>
        <w:pStyle w:val="ListParagraph"/>
        <w:numPr>
          <w:ilvl w:val="0"/>
          <w:numId w:val="1"/>
        </w:numPr>
        <w:rPr>
          <w:b/>
          <w:lang w:val="en-US"/>
        </w:rPr>
      </w:pPr>
      <w:r w:rsidRPr="001E7A12">
        <w:rPr>
          <w:i/>
          <w:lang w:val="en-US"/>
        </w:rPr>
        <w:t>Ideal scenario:</w:t>
      </w:r>
      <w:r w:rsidRPr="004553DE">
        <w:rPr>
          <w:lang w:val="en-US"/>
        </w:rPr>
        <w:t xml:space="preserve"> 24+ classes</w:t>
      </w:r>
      <w:r>
        <w:rPr>
          <w:lang w:val="en-US"/>
        </w:rPr>
        <w:t xml:space="preserve"> total (12 cases – 12 controls)</w:t>
      </w:r>
      <w:r w:rsidRPr="004553DE">
        <w:rPr>
          <w:lang w:val="en-US"/>
        </w:rPr>
        <w:t xml:space="preserve"> </w:t>
      </w:r>
      <w:r>
        <w:rPr>
          <w:lang w:val="en-US"/>
        </w:rPr>
        <w:t>grades 4-6</w:t>
      </w:r>
    </w:p>
    <w:p w14:paraId="178E35C5" w14:textId="5B41790E" w:rsidR="00A71D6A" w:rsidRPr="002710CF" w:rsidRDefault="00A71D6A" w:rsidP="00A71D6A">
      <w:pPr>
        <w:pStyle w:val="ListParagraph"/>
        <w:numPr>
          <w:ilvl w:val="0"/>
          <w:numId w:val="1"/>
        </w:numPr>
        <w:rPr>
          <w:lang w:val="en-US"/>
        </w:rPr>
      </w:pPr>
      <w:r w:rsidRPr="002710CF">
        <w:rPr>
          <w:i/>
          <w:lang w:val="en-US"/>
        </w:rPr>
        <w:t>Acceptable convenience sampling:</w:t>
      </w:r>
      <w:r w:rsidRPr="002710CF">
        <w:rPr>
          <w:lang w:val="en-US"/>
        </w:rPr>
        <w:t xml:space="preserve"> 16+ classes (8 cases – 8 controls) – ideally </w:t>
      </w:r>
      <w:r w:rsidR="00054BF1">
        <w:rPr>
          <w:lang w:val="en-US"/>
        </w:rPr>
        <w:t xml:space="preserve">spread across </w:t>
      </w:r>
      <w:r w:rsidRPr="002710CF">
        <w:rPr>
          <w:lang w:val="en-US"/>
        </w:rPr>
        <w:t>the same grade level</w:t>
      </w:r>
      <w:r w:rsidR="00054BF1">
        <w:rPr>
          <w:lang w:val="en-US"/>
        </w:rPr>
        <w:t>s</w:t>
      </w:r>
    </w:p>
    <w:p w14:paraId="5527D546" w14:textId="77777777" w:rsidR="00A71D6A" w:rsidRDefault="00A71D6A" w:rsidP="00A71D6A">
      <w:pPr>
        <w:rPr>
          <w:b/>
          <w:lang w:val="en-US"/>
        </w:rPr>
      </w:pPr>
    </w:p>
    <w:p w14:paraId="000C6928" w14:textId="31B3AE05" w:rsidR="00A71D6A" w:rsidRPr="0091438A" w:rsidRDefault="00A71D6A" w:rsidP="00A71D6A">
      <w:pPr>
        <w:rPr>
          <w:b/>
          <w:lang w:val="en-US"/>
        </w:rPr>
      </w:pPr>
      <w:r>
        <w:rPr>
          <w:b/>
          <w:lang w:val="en-US"/>
        </w:rPr>
        <w:t>Participant requirements</w:t>
      </w:r>
      <w:r w:rsidRPr="0091438A">
        <w:rPr>
          <w:b/>
          <w:lang w:val="en-US"/>
        </w:rPr>
        <w:t>:</w:t>
      </w:r>
    </w:p>
    <w:p w14:paraId="772AE5D7" w14:textId="77777777" w:rsidR="00A71D6A" w:rsidRPr="009E2D4D" w:rsidRDefault="00A71D6A" w:rsidP="00A71D6A">
      <w:pPr>
        <w:pStyle w:val="ListParagraph"/>
        <w:numPr>
          <w:ilvl w:val="0"/>
          <w:numId w:val="3"/>
        </w:numPr>
        <w:rPr>
          <w:lang w:val="en-US"/>
        </w:rPr>
      </w:pPr>
      <w:r w:rsidRPr="009E2D4D">
        <w:rPr>
          <w:lang w:val="en-US"/>
        </w:rPr>
        <w:t>4th-6</w:t>
      </w:r>
      <w:r w:rsidRPr="009E2D4D">
        <w:rPr>
          <w:vertAlign w:val="superscript"/>
          <w:lang w:val="en-US"/>
        </w:rPr>
        <w:t>th</w:t>
      </w:r>
      <w:r w:rsidRPr="009E2D4D">
        <w:rPr>
          <w:lang w:val="en-US"/>
        </w:rPr>
        <w:t xml:space="preserve"> grade (age 10-12) </w:t>
      </w:r>
    </w:p>
    <w:p w14:paraId="43C05FCB" w14:textId="41C7BB47" w:rsidR="00A71D6A" w:rsidRDefault="00A71D6A" w:rsidP="00A71D6A">
      <w:pPr>
        <w:pStyle w:val="ListParagraph"/>
        <w:numPr>
          <w:ilvl w:val="0"/>
          <w:numId w:val="2"/>
        </w:numPr>
        <w:rPr>
          <w:lang w:val="en-US"/>
        </w:rPr>
      </w:pPr>
      <w:r>
        <w:rPr>
          <w:lang w:val="en-US"/>
        </w:rPr>
        <w:lastRenderedPageBreak/>
        <w:t>It is important that the participating schools/classes are</w:t>
      </w:r>
      <w:r w:rsidR="00054BF1">
        <w:rPr>
          <w:lang w:val="en-US"/>
        </w:rPr>
        <w:t xml:space="preserve"> somewhat representative of </w:t>
      </w:r>
      <w:r>
        <w:rPr>
          <w:lang w:val="en-US"/>
        </w:rPr>
        <w:t xml:space="preserve"> </w:t>
      </w:r>
      <w:r w:rsidR="00054BF1">
        <w:rPr>
          <w:lang w:val="en-US"/>
        </w:rPr>
        <w:t xml:space="preserve">the country’s population on </w:t>
      </w:r>
      <w:r>
        <w:rPr>
          <w:lang w:val="en-US"/>
        </w:rPr>
        <w:t>pertinent variables – mainly socioeconomic status (SES)</w:t>
      </w:r>
      <w:r w:rsidR="00054BF1">
        <w:rPr>
          <w:lang w:val="en-US"/>
        </w:rPr>
        <w:t xml:space="preserve">, </w:t>
      </w:r>
      <w:r>
        <w:rPr>
          <w:lang w:val="en-US"/>
        </w:rPr>
        <w:t>or indications of school quality, age</w:t>
      </w:r>
      <w:r w:rsidR="00054BF1">
        <w:rPr>
          <w:lang w:val="en-US"/>
        </w:rPr>
        <w:t>, technology access</w:t>
      </w:r>
      <w:r>
        <w:rPr>
          <w:lang w:val="en-US"/>
        </w:rPr>
        <w:t xml:space="preserve"> and teacher engagement</w:t>
      </w:r>
      <w:r w:rsidR="00054BF1">
        <w:rPr>
          <w:lang w:val="en-US"/>
        </w:rPr>
        <w:t>/ability</w:t>
      </w:r>
      <w:r>
        <w:rPr>
          <w:lang w:val="en-US"/>
        </w:rPr>
        <w:t xml:space="preserve">. </w:t>
      </w:r>
    </w:p>
    <w:p w14:paraId="58253632" w14:textId="00678A8D" w:rsidR="00054BF1" w:rsidRDefault="00054BF1" w:rsidP="00054BF1">
      <w:pPr>
        <w:pStyle w:val="ListParagraph"/>
        <w:numPr>
          <w:ilvl w:val="0"/>
          <w:numId w:val="2"/>
        </w:numPr>
        <w:rPr>
          <w:lang w:val="en-US"/>
        </w:rPr>
      </w:pPr>
      <w:r>
        <w:rPr>
          <w:lang w:val="en-US"/>
        </w:rPr>
        <w:t>Half of all classes</w:t>
      </w:r>
      <w:r w:rsidR="00A71D6A">
        <w:rPr>
          <w:lang w:val="en-US"/>
        </w:rPr>
        <w:t xml:space="preserve"> (</w:t>
      </w:r>
      <w:r>
        <w:rPr>
          <w:lang w:val="en-US"/>
        </w:rPr>
        <w:t>the control group</w:t>
      </w:r>
      <w:r w:rsidR="00A71D6A">
        <w:rPr>
          <w:lang w:val="en-US"/>
        </w:rPr>
        <w:t xml:space="preserve">) will take the course with an emphasis on content/exercises, and the other </w:t>
      </w:r>
      <w:r>
        <w:rPr>
          <w:lang w:val="en-US"/>
        </w:rPr>
        <w:t xml:space="preserve">half (the game group) </w:t>
      </w:r>
      <w:r w:rsidR="00A71D6A">
        <w:rPr>
          <w:lang w:val="en-US"/>
        </w:rPr>
        <w:t xml:space="preserve">will take the same course with an emphasis on game play as well as content/exercises.  </w:t>
      </w:r>
      <w:r w:rsidR="00A71D6A" w:rsidRPr="007B54EE">
        <w:rPr>
          <w:lang w:val="en-US"/>
        </w:rPr>
        <w:t>Th</w:t>
      </w:r>
      <w:r w:rsidR="00A71D6A">
        <w:rPr>
          <w:lang w:val="en-US"/>
        </w:rPr>
        <w:t xml:space="preserve">e two groups must therefore be matched in terms of SES and teacher </w:t>
      </w:r>
      <w:r>
        <w:rPr>
          <w:lang w:val="en-US"/>
        </w:rPr>
        <w:t>ability/</w:t>
      </w:r>
      <w:r w:rsidR="00A71D6A">
        <w:rPr>
          <w:lang w:val="en-US"/>
        </w:rPr>
        <w:t>engagement</w:t>
      </w:r>
      <w:r w:rsidR="00A71D6A" w:rsidRPr="007B54EE">
        <w:rPr>
          <w:lang w:val="en-US"/>
        </w:rPr>
        <w:t xml:space="preserve"> to achieve balance between the </w:t>
      </w:r>
      <w:r w:rsidR="00A71D6A">
        <w:rPr>
          <w:lang w:val="en-US"/>
        </w:rPr>
        <w:t>pupils</w:t>
      </w:r>
      <w:r w:rsidR="00A71D6A" w:rsidRPr="007B54EE">
        <w:rPr>
          <w:lang w:val="en-US"/>
        </w:rPr>
        <w:t xml:space="preserve"> exposed to the two</w:t>
      </w:r>
      <w:r w:rsidR="00A71D6A">
        <w:rPr>
          <w:lang w:val="en-US"/>
        </w:rPr>
        <w:t xml:space="preserve"> learning modules</w:t>
      </w:r>
      <w:r w:rsidR="00A71D6A" w:rsidRPr="007B54EE">
        <w:rPr>
          <w:lang w:val="en-US"/>
        </w:rPr>
        <w:t>.</w:t>
      </w:r>
    </w:p>
    <w:p w14:paraId="1563BAB2" w14:textId="7758AE8C" w:rsidR="00A71D6A" w:rsidRDefault="00054BF1">
      <w:pPr>
        <w:rPr>
          <w:lang w:val="en-US"/>
        </w:rPr>
      </w:pPr>
      <w:r w:rsidRPr="00054BF1" w:rsidDel="00054BF1">
        <w:rPr>
          <w:lang w:val="en-US"/>
        </w:rPr>
        <w:t xml:space="preserve"> </w:t>
      </w:r>
    </w:p>
    <w:p w14:paraId="1C72971D" w14:textId="2276D9A5" w:rsidR="00A71D6A" w:rsidRPr="00D07B5B" w:rsidRDefault="00A71D6A" w:rsidP="00D07B5B">
      <w:pPr>
        <w:rPr>
          <w:b/>
          <w:lang w:val="en-US"/>
        </w:rPr>
      </w:pPr>
      <w:r w:rsidRPr="00D07B5B">
        <w:rPr>
          <w:b/>
          <w:lang w:val="en-US"/>
        </w:rPr>
        <w:t>Parental consent</w:t>
      </w:r>
    </w:p>
    <w:p w14:paraId="354EC0E9" w14:textId="77777777" w:rsidR="00D07B5B" w:rsidRDefault="00D07B5B" w:rsidP="00F42C32">
      <w:pPr>
        <w:rPr>
          <w:lang w:val="en-US"/>
        </w:rPr>
      </w:pPr>
      <w:r>
        <w:rPr>
          <w:lang w:val="en-US"/>
        </w:rPr>
        <w:t>L</w:t>
      </w:r>
      <w:r w:rsidRPr="002305F2">
        <w:rPr>
          <w:lang w:val="en-US"/>
        </w:rPr>
        <w:t xml:space="preserve">ocal partners ensure </w:t>
      </w:r>
      <w:r>
        <w:rPr>
          <w:lang w:val="en-US"/>
        </w:rPr>
        <w:t xml:space="preserve">informed </w:t>
      </w:r>
      <w:r w:rsidRPr="002305F2">
        <w:rPr>
          <w:lang w:val="en-US"/>
        </w:rPr>
        <w:t>consent</w:t>
      </w:r>
      <w:r>
        <w:rPr>
          <w:lang w:val="en-US"/>
        </w:rPr>
        <w:t xml:space="preserve"> (from pupils, parents, schools)</w:t>
      </w:r>
      <w:r w:rsidRPr="002305F2">
        <w:rPr>
          <w:lang w:val="en-US"/>
        </w:rPr>
        <w:t>, in accordance w</w:t>
      </w:r>
      <w:r>
        <w:rPr>
          <w:lang w:val="en-US"/>
        </w:rPr>
        <w:t>ith local ethics standards and</w:t>
      </w:r>
      <w:r w:rsidRPr="002305F2">
        <w:rPr>
          <w:lang w:val="en-US"/>
        </w:rPr>
        <w:t xml:space="preserve"> data protection</w:t>
      </w:r>
      <w:r>
        <w:rPr>
          <w:lang w:val="en-US"/>
        </w:rPr>
        <w:t xml:space="preserve"> regulations. Parents may need to sign forms incl. brief descriptions of the research purpose.</w:t>
      </w:r>
    </w:p>
    <w:p w14:paraId="581BB9B8" w14:textId="77777777" w:rsidR="00A71D6A" w:rsidRPr="00F42C32" w:rsidRDefault="00A71D6A" w:rsidP="00F42C32">
      <w:pPr>
        <w:rPr>
          <w:lang w:val="en-US"/>
        </w:rPr>
      </w:pPr>
    </w:p>
    <w:p w14:paraId="1B5EA595" w14:textId="6D1F768F" w:rsidR="00A71D6A" w:rsidRPr="00D07B5B" w:rsidRDefault="00D07B5B" w:rsidP="00F42C32">
      <w:pPr>
        <w:rPr>
          <w:lang w:val="en-US"/>
        </w:rPr>
      </w:pPr>
      <w:r w:rsidRPr="00F42C32">
        <w:rPr>
          <w:b/>
          <w:highlight w:val="lightGray"/>
          <w:lang w:val="en-US"/>
        </w:rPr>
        <w:t xml:space="preserve">Step 4) Reach out to teachers </w:t>
      </w:r>
    </w:p>
    <w:p w14:paraId="46959D79" w14:textId="77777777" w:rsidR="00D07B5B" w:rsidRDefault="00D07B5B" w:rsidP="00F42C32">
      <w:pPr>
        <w:rPr>
          <w:b/>
          <w:lang w:val="en-US"/>
        </w:rPr>
      </w:pPr>
    </w:p>
    <w:p w14:paraId="6793E26F" w14:textId="7CCD0533" w:rsidR="00A71D6A" w:rsidRPr="00F42C32" w:rsidRDefault="00A71D6A" w:rsidP="00F42C32">
      <w:pPr>
        <w:rPr>
          <w:lang w:val="en-US"/>
        </w:rPr>
      </w:pPr>
      <w:r w:rsidRPr="00F42C32">
        <w:rPr>
          <w:b/>
          <w:lang w:val="en-US"/>
        </w:rPr>
        <w:t>Requirements of the teacher during the pilot-testing</w:t>
      </w:r>
    </w:p>
    <w:p w14:paraId="3F39E6B1" w14:textId="77777777" w:rsidR="00A71D6A" w:rsidRDefault="00A71D6A" w:rsidP="00F42C32">
      <w:pPr>
        <w:rPr>
          <w:b/>
          <w:lang w:val="en-US"/>
        </w:rPr>
      </w:pPr>
    </w:p>
    <w:p w14:paraId="4CA9A7B5" w14:textId="1B5613C8" w:rsidR="00D07B5B" w:rsidRDefault="00D07B5B" w:rsidP="00D07B5B">
      <w:pPr>
        <w:rPr>
          <w:lang w:val="en-US"/>
        </w:rPr>
      </w:pPr>
      <w:r>
        <w:rPr>
          <w:lang w:val="en-US"/>
        </w:rPr>
        <w:t>Teachers will receive an information package describing the Immune Patrol. The t</w:t>
      </w:r>
      <w:r w:rsidR="00956BF0" w:rsidRPr="00F42C32">
        <w:rPr>
          <w:lang w:val="en-US"/>
        </w:rPr>
        <w:t>eachers</w:t>
      </w:r>
      <w:r w:rsidR="00956BF0" w:rsidRPr="00A71D6A">
        <w:rPr>
          <w:lang w:val="en-US"/>
        </w:rPr>
        <w:t xml:space="preserve"> must acquaint themselves with the teaching materials</w:t>
      </w:r>
      <w:r w:rsidR="00E94AC7" w:rsidRPr="00E57F8F">
        <w:rPr>
          <w:lang w:val="en-US"/>
        </w:rPr>
        <w:t xml:space="preserve"> by reading the teacher</w:t>
      </w:r>
      <w:r w:rsidR="004349FE" w:rsidRPr="00E57F8F">
        <w:rPr>
          <w:lang w:val="en-US"/>
        </w:rPr>
        <w:t>’</w:t>
      </w:r>
      <w:r w:rsidR="00E94AC7" w:rsidRPr="00E57F8F">
        <w:rPr>
          <w:lang w:val="en-US"/>
        </w:rPr>
        <w:t>s manual</w:t>
      </w:r>
      <w:r w:rsidR="007B54EE" w:rsidRPr="00D07B5B">
        <w:rPr>
          <w:lang w:val="en-US"/>
        </w:rPr>
        <w:t xml:space="preserve"> and </w:t>
      </w:r>
      <w:r w:rsidR="009F089D" w:rsidRPr="00D07B5B">
        <w:rPr>
          <w:lang w:val="en-US"/>
        </w:rPr>
        <w:t>getting familiar with the</w:t>
      </w:r>
      <w:r w:rsidR="007B54EE" w:rsidRPr="00D07B5B">
        <w:rPr>
          <w:lang w:val="en-US"/>
        </w:rPr>
        <w:t xml:space="preserve"> online </w:t>
      </w:r>
      <w:r w:rsidR="001F0E2B" w:rsidRPr="00D07B5B">
        <w:rPr>
          <w:lang w:val="en-US"/>
        </w:rPr>
        <w:t>game</w:t>
      </w:r>
      <w:r w:rsidR="004349FE" w:rsidRPr="00D07B5B">
        <w:rPr>
          <w:lang w:val="en-US"/>
        </w:rPr>
        <w:t>.</w:t>
      </w:r>
      <w:r>
        <w:rPr>
          <w:lang w:val="en-US"/>
        </w:rPr>
        <w:t xml:space="preserve"> </w:t>
      </w:r>
    </w:p>
    <w:p w14:paraId="4D47FA53" w14:textId="572F5063" w:rsidR="00D07B5B" w:rsidRDefault="00D07B5B" w:rsidP="00D07B5B">
      <w:pPr>
        <w:rPr>
          <w:lang w:val="en-US"/>
        </w:rPr>
      </w:pPr>
      <w:r w:rsidRPr="00F42C32">
        <w:rPr>
          <w:lang w:val="en-US"/>
        </w:rPr>
        <w:t xml:space="preserve">Teachers </w:t>
      </w:r>
      <w:r w:rsidRPr="00D07B5B">
        <w:rPr>
          <w:lang w:val="en-US"/>
        </w:rPr>
        <w:t>are responsible for administering all</w:t>
      </w:r>
      <w:r>
        <w:rPr>
          <w:lang w:val="en-US"/>
        </w:rPr>
        <w:t xml:space="preserve"> online data collection. Teachers will receive an information package describing the online test schedule including links to each survey. If unable to collect data online e.g. due to lack of computers/tablets, surveys can instead be printed locally. </w:t>
      </w:r>
    </w:p>
    <w:p w14:paraId="64C2FAE6" w14:textId="49B7C020" w:rsidR="00D07B5B" w:rsidRPr="00F42C32" w:rsidRDefault="004349FE" w:rsidP="00F42C32">
      <w:pPr>
        <w:rPr>
          <w:lang w:val="en-US"/>
        </w:rPr>
      </w:pPr>
      <w:r w:rsidRPr="00D07B5B">
        <w:rPr>
          <w:lang w:val="en-US"/>
        </w:rPr>
        <w:t xml:space="preserve"> </w:t>
      </w:r>
    </w:p>
    <w:p w14:paraId="6A84D1DA" w14:textId="7B7AF4F0" w:rsidR="00D07B5B" w:rsidRDefault="00D07B5B" w:rsidP="00F42C32">
      <w:pPr>
        <w:rPr>
          <w:lang w:val="en-US"/>
        </w:rPr>
      </w:pPr>
      <w:r>
        <w:rPr>
          <w:b/>
          <w:lang w:val="en-US"/>
        </w:rPr>
        <w:t>The evaluation process</w:t>
      </w:r>
      <w:r>
        <w:rPr>
          <w:lang w:val="en-US"/>
        </w:rPr>
        <w:t>:</w:t>
      </w:r>
    </w:p>
    <w:p w14:paraId="37139612" w14:textId="05710630" w:rsidR="00D07B5B" w:rsidRDefault="00D07B5B" w:rsidP="00F42C32">
      <w:pPr>
        <w:rPr>
          <w:lang w:val="en-US"/>
        </w:rPr>
      </w:pPr>
    </w:p>
    <w:p w14:paraId="14372629" w14:textId="77777777" w:rsidR="00D07B5B" w:rsidRPr="00D07B5B" w:rsidRDefault="00D07B5B" w:rsidP="00D07B5B">
      <w:pPr>
        <w:rPr>
          <w:lang w:val="en-US"/>
        </w:rPr>
      </w:pPr>
      <w:r w:rsidRPr="00D07B5B">
        <w:rPr>
          <w:lang w:val="en-US"/>
        </w:rPr>
        <w:t xml:space="preserve">Figure 1: </w:t>
      </w:r>
    </w:p>
    <w:p w14:paraId="22BFAC24" w14:textId="77777777" w:rsidR="00D07B5B" w:rsidRPr="00D07B5B" w:rsidRDefault="00D07B5B" w:rsidP="00D07B5B">
      <w:pPr>
        <w:rPr>
          <w:lang w:val="en-US"/>
        </w:rPr>
      </w:pPr>
      <w:r w:rsidRPr="00D07B5B">
        <w:rPr>
          <w:lang w:val="en-US"/>
        </w:rPr>
        <w:t xml:space="preserve">Example of an evaluation over six weeks period. </w:t>
      </w:r>
    </w:p>
    <w:p w14:paraId="2E3BB23A" w14:textId="77777777" w:rsidR="00D07B5B" w:rsidRPr="001E7A12" w:rsidRDefault="00D07B5B" w:rsidP="00F42C32">
      <w:pPr>
        <w:jc w:val="center"/>
        <w:rPr>
          <w:b/>
          <w:lang w:val="en-US"/>
        </w:rPr>
      </w:pPr>
      <w:r>
        <w:rPr>
          <w:noProof/>
          <w:lang w:val="en-US" w:eastAsia="zh-CN"/>
        </w:rPr>
        <w:drawing>
          <wp:inline distT="0" distB="0" distL="0" distR="0" wp14:anchorId="414ADEC0" wp14:editId="7683853C">
            <wp:extent cx="3755848" cy="2477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2-19 at 20.43.30.png"/>
                    <pic:cNvPicPr/>
                  </pic:nvPicPr>
                  <pic:blipFill>
                    <a:blip r:embed="rId9">
                      <a:extLst>
                        <a:ext uri="{28A0092B-C50C-407E-A947-70E740481C1C}">
                          <a14:useLocalDpi xmlns:a14="http://schemas.microsoft.com/office/drawing/2010/main" val="0"/>
                        </a:ext>
                      </a:extLst>
                    </a:blip>
                    <a:stretch>
                      <a:fillRect/>
                    </a:stretch>
                  </pic:blipFill>
                  <pic:spPr>
                    <a:xfrm>
                      <a:off x="0" y="0"/>
                      <a:ext cx="3766281" cy="2483928"/>
                    </a:xfrm>
                    <a:prstGeom prst="rect">
                      <a:avLst/>
                    </a:prstGeom>
                  </pic:spPr>
                </pic:pic>
              </a:graphicData>
            </a:graphic>
          </wp:inline>
        </w:drawing>
      </w:r>
    </w:p>
    <w:p w14:paraId="43312A0B" w14:textId="6EA42E67" w:rsidR="00D07B5B" w:rsidRPr="00F42C32" w:rsidRDefault="00D07B5B" w:rsidP="00F42C32">
      <w:pPr>
        <w:rPr>
          <w:lang w:val="en-US"/>
        </w:rPr>
      </w:pPr>
      <w:r w:rsidRPr="00F42C32">
        <w:rPr>
          <w:lang w:val="en-US"/>
        </w:rPr>
        <w:t xml:space="preserve">The pilot-testing and evaluation can run over one or six weeks. One model must be chosen for all classes involved in the evaluation:  </w:t>
      </w:r>
    </w:p>
    <w:p w14:paraId="5026D311" w14:textId="01A03A49" w:rsidR="00D07B5B" w:rsidRDefault="00D07B5B" w:rsidP="00F42C32">
      <w:pPr>
        <w:pStyle w:val="ListParagraph"/>
        <w:numPr>
          <w:ilvl w:val="0"/>
          <w:numId w:val="2"/>
        </w:numPr>
        <w:rPr>
          <w:lang w:val="en-US"/>
        </w:rPr>
      </w:pPr>
      <w:r w:rsidRPr="00876809">
        <w:rPr>
          <w:b/>
          <w:lang w:val="en-US"/>
        </w:rPr>
        <w:lastRenderedPageBreak/>
        <w:t>1 week:</w:t>
      </w:r>
      <w:r w:rsidRPr="00876809">
        <w:rPr>
          <w:lang w:val="en-US"/>
        </w:rPr>
        <w:t xml:space="preserve"> The schools s</w:t>
      </w:r>
      <w:r>
        <w:rPr>
          <w:lang w:val="en-US"/>
        </w:rPr>
        <w:t xml:space="preserve">chedule all six lessons plus the introductory lesson over </w:t>
      </w:r>
      <w:r w:rsidR="00F42C32">
        <w:rPr>
          <w:lang w:val="en-US"/>
        </w:rPr>
        <w:t>one-week</w:t>
      </w:r>
      <w:r>
        <w:rPr>
          <w:lang w:val="en-US"/>
        </w:rPr>
        <w:t xml:space="preserve"> period. </w:t>
      </w:r>
    </w:p>
    <w:p w14:paraId="7C7C22AA" w14:textId="77777777" w:rsidR="00D07B5B" w:rsidRDefault="00D07B5B" w:rsidP="00F42C32">
      <w:pPr>
        <w:pStyle w:val="ListParagraph"/>
        <w:numPr>
          <w:ilvl w:val="0"/>
          <w:numId w:val="2"/>
        </w:numPr>
        <w:rPr>
          <w:lang w:val="en-US"/>
        </w:rPr>
      </w:pPr>
      <w:r w:rsidRPr="00876809">
        <w:rPr>
          <w:b/>
          <w:lang w:val="en-US"/>
        </w:rPr>
        <w:t>6 week</w:t>
      </w:r>
      <w:r>
        <w:rPr>
          <w:b/>
          <w:lang w:val="en-US"/>
        </w:rPr>
        <w:t>s</w:t>
      </w:r>
      <w:r w:rsidRPr="00876809">
        <w:rPr>
          <w:b/>
          <w:lang w:val="en-US"/>
        </w:rPr>
        <w:t>:</w:t>
      </w:r>
      <w:r w:rsidRPr="00876809">
        <w:rPr>
          <w:lang w:val="en-US"/>
        </w:rPr>
        <w:t xml:space="preserve"> The school</w:t>
      </w:r>
      <w:r>
        <w:rPr>
          <w:lang w:val="en-US"/>
        </w:rPr>
        <w:t>s schedule one lesson per week over a six weeks period</w:t>
      </w:r>
      <w:r w:rsidRPr="00876809">
        <w:rPr>
          <w:lang w:val="en-US"/>
        </w:rPr>
        <w:t xml:space="preserve">. </w:t>
      </w:r>
      <w:r>
        <w:rPr>
          <w:lang w:val="en-US"/>
        </w:rPr>
        <w:t xml:space="preserve">The introductory lesson is conducted during the first week or the week before. </w:t>
      </w:r>
    </w:p>
    <w:p w14:paraId="5C070427" w14:textId="34A06899" w:rsidR="00D07B5B" w:rsidRPr="00D07B5B" w:rsidRDefault="00D07B5B" w:rsidP="00F42C32">
      <w:pPr>
        <w:rPr>
          <w:lang w:val="en-US"/>
        </w:rPr>
      </w:pPr>
      <w:r>
        <w:rPr>
          <w:lang w:val="en-US"/>
        </w:rPr>
        <w:t>Online survey:</w:t>
      </w:r>
    </w:p>
    <w:p w14:paraId="67FFCDEB" w14:textId="4D8E36AE" w:rsidR="00D87BA9" w:rsidRDefault="00A71D6A" w:rsidP="00F42C32">
      <w:pPr>
        <w:pStyle w:val="ListParagraph"/>
        <w:numPr>
          <w:ilvl w:val="0"/>
          <w:numId w:val="2"/>
        </w:numPr>
        <w:rPr>
          <w:lang w:val="en-US"/>
        </w:rPr>
      </w:pPr>
      <w:r>
        <w:rPr>
          <w:b/>
          <w:lang w:val="en-US"/>
        </w:rPr>
        <w:t>J</w:t>
      </w:r>
      <w:r w:rsidR="0057029D">
        <w:rPr>
          <w:b/>
          <w:lang w:val="en-US"/>
        </w:rPr>
        <w:t xml:space="preserve">ust </w:t>
      </w:r>
      <w:r w:rsidR="0057029D" w:rsidRPr="00876809">
        <w:rPr>
          <w:b/>
          <w:i/>
          <w:lang w:val="en-US"/>
        </w:rPr>
        <w:t>before</w:t>
      </w:r>
      <w:r w:rsidR="001F0E2B">
        <w:rPr>
          <w:b/>
          <w:i/>
          <w:lang w:val="en-US"/>
        </w:rPr>
        <w:t xml:space="preserve"> the </w:t>
      </w:r>
      <w:r w:rsidR="0057029D">
        <w:rPr>
          <w:b/>
          <w:lang w:val="en-US"/>
        </w:rPr>
        <w:t>introductory lesson (same day)</w:t>
      </w:r>
      <w:r>
        <w:rPr>
          <w:b/>
          <w:lang w:val="en-US"/>
        </w:rPr>
        <w:t xml:space="preserve"> </w:t>
      </w:r>
      <w:r w:rsidR="00F42C32">
        <w:rPr>
          <w:b/>
          <w:lang w:val="en-US"/>
        </w:rPr>
        <w:t xml:space="preserve">an </w:t>
      </w:r>
      <w:r w:rsidR="00F42C32">
        <w:rPr>
          <w:lang w:val="en-US"/>
        </w:rPr>
        <w:t>online</w:t>
      </w:r>
      <w:r w:rsidR="00956BF0">
        <w:rPr>
          <w:lang w:val="en-US"/>
        </w:rPr>
        <w:t xml:space="preserve"> pre-survey </w:t>
      </w:r>
      <w:r>
        <w:rPr>
          <w:lang w:val="en-US"/>
        </w:rPr>
        <w:t>should be</w:t>
      </w:r>
      <w:r w:rsidR="00956BF0">
        <w:rPr>
          <w:lang w:val="en-US"/>
        </w:rPr>
        <w:t xml:space="preserve"> filled</w:t>
      </w:r>
      <w:r>
        <w:rPr>
          <w:lang w:val="en-US"/>
        </w:rPr>
        <w:t xml:space="preserve"> in</w:t>
      </w:r>
      <w:r w:rsidR="00956BF0">
        <w:rPr>
          <w:lang w:val="en-US"/>
        </w:rPr>
        <w:t xml:space="preserve"> by all partici</w:t>
      </w:r>
      <w:r w:rsidR="005B59B6">
        <w:rPr>
          <w:lang w:val="en-US"/>
        </w:rPr>
        <w:t>pating</w:t>
      </w:r>
      <w:r w:rsidR="00956BF0">
        <w:rPr>
          <w:lang w:val="en-US"/>
        </w:rPr>
        <w:t xml:space="preserve"> </w:t>
      </w:r>
      <w:r w:rsidR="00E94AC7">
        <w:rPr>
          <w:lang w:val="en-US"/>
        </w:rPr>
        <w:t>pupils</w:t>
      </w:r>
      <w:r w:rsidR="00956BF0">
        <w:rPr>
          <w:lang w:val="en-US"/>
        </w:rPr>
        <w:t xml:space="preserve">. </w:t>
      </w:r>
    </w:p>
    <w:p w14:paraId="330B5DEE" w14:textId="3A813E0E" w:rsidR="00D07B5B" w:rsidRPr="00F42C32" w:rsidRDefault="00D07B5B" w:rsidP="00F42C32">
      <w:pPr>
        <w:pStyle w:val="ListParagraph"/>
        <w:numPr>
          <w:ilvl w:val="0"/>
          <w:numId w:val="2"/>
        </w:numPr>
        <w:rPr>
          <w:lang w:val="en-US"/>
        </w:rPr>
      </w:pPr>
      <w:r w:rsidRPr="00F42C32">
        <w:rPr>
          <w:b/>
          <w:lang w:val="en-US"/>
        </w:rPr>
        <w:t>A</w:t>
      </w:r>
      <w:r w:rsidR="00ED26D3" w:rsidRPr="00876809">
        <w:rPr>
          <w:b/>
          <w:i/>
          <w:lang w:val="en-US"/>
        </w:rPr>
        <w:t>fter</w:t>
      </w:r>
      <w:r w:rsidR="00ED26D3">
        <w:rPr>
          <w:b/>
          <w:lang w:val="en-US"/>
        </w:rPr>
        <w:t xml:space="preserve"> </w:t>
      </w:r>
      <w:r w:rsidR="005B59B6">
        <w:rPr>
          <w:b/>
          <w:lang w:val="en-US"/>
        </w:rPr>
        <w:t>having finalized the educational modules</w:t>
      </w:r>
      <w:r w:rsidR="00A71D6A">
        <w:rPr>
          <w:b/>
          <w:lang w:val="en-US"/>
        </w:rPr>
        <w:t xml:space="preserve"> </w:t>
      </w:r>
      <w:r w:rsidR="00F42C32">
        <w:rPr>
          <w:b/>
          <w:lang w:val="en-US"/>
        </w:rPr>
        <w:t xml:space="preserve">an </w:t>
      </w:r>
      <w:r w:rsidR="00F42C32">
        <w:rPr>
          <w:lang w:val="en-US"/>
        </w:rPr>
        <w:t>online</w:t>
      </w:r>
      <w:r>
        <w:rPr>
          <w:lang w:val="en-US"/>
        </w:rPr>
        <w:t xml:space="preserve"> </w:t>
      </w:r>
      <w:r w:rsidR="00ED26D3">
        <w:rPr>
          <w:lang w:val="en-US"/>
        </w:rPr>
        <w:t>p</w:t>
      </w:r>
      <w:r w:rsidR="00A71D6A">
        <w:rPr>
          <w:lang w:val="en-US"/>
        </w:rPr>
        <w:t>ost</w:t>
      </w:r>
      <w:r w:rsidR="00ED26D3">
        <w:rPr>
          <w:lang w:val="en-US"/>
        </w:rPr>
        <w:t xml:space="preserve">-survey </w:t>
      </w:r>
      <w:r w:rsidR="00A71D6A">
        <w:rPr>
          <w:lang w:val="en-US"/>
        </w:rPr>
        <w:t>should be</w:t>
      </w:r>
      <w:r w:rsidR="00ED26D3">
        <w:rPr>
          <w:lang w:val="en-US"/>
        </w:rPr>
        <w:t xml:space="preserve"> filled</w:t>
      </w:r>
      <w:r w:rsidR="00A71D6A">
        <w:rPr>
          <w:lang w:val="en-US"/>
        </w:rPr>
        <w:t>-in</w:t>
      </w:r>
      <w:r w:rsidR="00ED26D3">
        <w:rPr>
          <w:lang w:val="en-US"/>
        </w:rPr>
        <w:t xml:space="preserve"> by all </w:t>
      </w:r>
      <w:r w:rsidR="005B59B6">
        <w:rPr>
          <w:lang w:val="en-US"/>
        </w:rPr>
        <w:t>participating</w:t>
      </w:r>
      <w:r w:rsidR="00ED26D3">
        <w:rPr>
          <w:lang w:val="en-US"/>
        </w:rPr>
        <w:t xml:space="preserve"> pupils</w:t>
      </w:r>
      <w:r>
        <w:rPr>
          <w:lang w:val="en-US"/>
        </w:rPr>
        <w:t>.</w:t>
      </w:r>
      <w:r w:rsidR="00ED26D3">
        <w:rPr>
          <w:lang w:val="en-US"/>
        </w:rPr>
        <w:t xml:space="preserve"> </w:t>
      </w:r>
    </w:p>
    <w:p w14:paraId="7865B4F3" w14:textId="77777777" w:rsidR="0031601E" w:rsidRDefault="0031601E" w:rsidP="00F42C32">
      <w:pPr>
        <w:rPr>
          <w:b/>
          <w:lang w:val="en-US"/>
        </w:rPr>
      </w:pPr>
    </w:p>
    <w:p w14:paraId="1DEFAD71" w14:textId="097F6C52" w:rsidR="00D07B5B" w:rsidRPr="00F42C32" w:rsidRDefault="00D07B5B" w:rsidP="00F42C32">
      <w:pPr>
        <w:rPr>
          <w:lang w:val="en-US"/>
        </w:rPr>
      </w:pPr>
      <w:r>
        <w:rPr>
          <w:lang w:val="en-US"/>
        </w:rPr>
        <w:t>Observations:</w:t>
      </w:r>
    </w:p>
    <w:p w14:paraId="02C397EC" w14:textId="136414B0" w:rsidR="00D07B5B" w:rsidRDefault="00D07B5B" w:rsidP="00F42C32">
      <w:pPr>
        <w:pStyle w:val="ListParagraph"/>
        <w:numPr>
          <w:ilvl w:val="0"/>
          <w:numId w:val="2"/>
        </w:numPr>
        <w:rPr>
          <w:lang w:val="en-US"/>
        </w:rPr>
      </w:pPr>
      <w:r>
        <w:rPr>
          <w:lang w:val="en-US"/>
        </w:rPr>
        <w:t xml:space="preserve">The external evaluation team and/or local staff </w:t>
      </w:r>
      <w:r w:rsidRPr="00876809">
        <w:rPr>
          <w:lang w:val="en-US"/>
        </w:rPr>
        <w:t xml:space="preserve">will conduct observations </w:t>
      </w:r>
      <w:r>
        <w:rPr>
          <w:lang w:val="en-US"/>
        </w:rPr>
        <w:t>and interviews in selected locations during and after the evaluation</w:t>
      </w:r>
    </w:p>
    <w:p w14:paraId="11BD4E83" w14:textId="2679B3AF" w:rsidR="00D07B5B" w:rsidRDefault="00D07B5B" w:rsidP="007B54EE">
      <w:pPr>
        <w:rPr>
          <w:lang w:val="en-US"/>
        </w:rPr>
      </w:pPr>
    </w:p>
    <w:p w14:paraId="6A7DE23F" w14:textId="103EF773" w:rsidR="00D07B5B" w:rsidRPr="00D07B5B" w:rsidRDefault="00D07B5B" w:rsidP="00D07B5B">
      <w:pPr>
        <w:rPr>
          <w:lang w:val="en-US"/>
        </w:rPr>
      </w:pPr>
      <w:r>
        <w:rPr>
          <w:b/>
          <w:highlight w:val="lightGray"/>
          <w:lang w:val="en-US"/>
        </w:rPr>
        <w:t>Step 5</w:t>
      </w:r>
      <w:r w:rsidRPr="00093285">
        <w:rPr>
          <w:b/>
          <w:highlight w:val="lightGray"/>
          <w:lang w:val="en-US"/>
        </w:rPr>
        <w:t xml:space="preserve">) </w:t>
      </w:r>
      <w:r>
        <w:rPr>
          <w:b/>
          <w:highlight w:val="lightGray"/>
          <w:lang w:val="en-US"/>
        </w:rPr>
        <w:t xml:space="preserve">Hand over research data to the external evaluation team. </w:t>
      </w:r>
    </w:p>
    <w:p w14:paraId="25EF0DFA" w14:textId="5AA7A12F" w:rsidR="00D07B5B" w:rsidRDefault="00D07B5B" w:rsidP="007B54EE">
      <w:pPr>
        <w:rPr>
          <w:lang w:val="en-US"/>
        </w:rPr>
      </w:pPr>
    </w:p>
    <w:p w14:paraId="12D40B64" w14:textId="28613C71" w:rsidR="00D07B5B" w:rsidRDefault="00D07B5B" w:rsidP="007B54EE">
      <w:pPr>
        <w:rPr>
          <w:lang w:val="en-US"/>
        </w:rPr>
      </w:pPr>
      <w:r>
        <w:rPr>
          <w:lang w:val="en-US"/>
        </w:rPr>
        <w:t xml:space="preserve">The teacher handover the data collected during the pilot-testing. </w:t>
      </w:r>
    </w:p>
    <w:p w14:paraId="6BDF80EE" w14:textId="47E7632A" w:rsidR="00D07B5B" w:rsidRDefault="00D07B5B" w:rsidP="007B54EE">
      <w:pPr>
        <w:rPr>
          <w:lang w:val="en-US"/>
        </w:rPr>
      </w:pPr>
      <w:r>
        <w:rPr>
          <w:lang w:val="en-US"/>
        </w:rPr>
        <w:t>The external evaluation team will draft a short report which will be translated into local language.</w:t>
      </w:r>
    </w:p>
    <w:p w14:paraId="63EA6AA2" w14:textId="77777777" w:rsidR="002C1641" w:rsidRDefault="002C1641" w:rsidP="001776DB">
      <w:pPr>
        <w:rPr>
          <w:lang w:val="en-US"/>
        </w:rPr>
      </w:pPr>
    </w:p>
    <w:p w14:paraId="56FADEFA" w14:textId="154348BE" w:rsidR="00D07B5B" w:rsidRPr="00F42C32" w:rsidRDefault="00D07B5B">
      <w:pPr>
        <w:rPr>
          <w:b/>
          <w:lang w:val="en-US"/>
        </w:rPr>
      </w:pPr>
      <w:r w:rsidRPr="00F42C32">
        <w:rPr>
          <w:b/>
          <w:lang w:val="en-US"/>
        </w:rPr>
        <w:t>Relevant resources available</w:t>
      </w:r>
      <w:r w:rsidR="004B7DC0">
        <w:rPr>
          <w:b/>
          <w:lang w:val="en-US"/>
        </w:rPr>
        <w:t xml:space="preserve"> upon </w:t>
      </w:r>
      <w:r w:rsidRPr="00F42C32">
        <w:rPr>
          <w:b/>
          <w:lang w:val="en-US"/>
        </w:rPr>
        <w:t>request</w:t>
      </w:r>
      <w:bookmarkStart w:id="0" w:name="_GoBack"/>
      <w:bookmarkEnd w:id="0"/>
      <w:r w:rsidRPr="00F42C32">
        <w:rPr>
          <w:b/>
          <w:lang w:val="en-US"/>
        </w:rPr>
        <w:t xml:space="preserve">: </w:t>
      </w:r>
    </w:p>
    <w:p w14:paraId="0888810E" w14:textId="7C46BC25" w:rsidR="00D07B5B" w:rsidRPr="00F42C32" w:rsidRDefault="00D07B5B" w:rsidP="00F42C32">
      <w:pPr>
        <w:pStyle w:val="ListParagraph"/>
        <w:numPr>
          <w:ilvl w:val="0"/>
          <w:numId w:val="9"/>
        </w:numPr>
        <w:rPr>
          <w:lang w:val="en-US"/>
        </w:rPr>
      </w:pPr>
      <w:r w:rsidRPr="00F42C32">
        <w:rPr>
          <w:lang w:val="en-US"/>
        </w:rPr>
        <w:t>Link to the game</w:t>
      </w:r>
    </w:p>
    <w:p w14:paraId="39061571" w14:textId="36380ADC" w:rsidR="00D07B5B" w:rsidRPr="00F42C32" w:rsidRDefault="00D07B5B" w:rsidP="00F42C32">
      <w:pPr>
        <w:pStyle w:val="ListParagraph"/>
        <w:numPr>
          <w:ilvl w:val="0"/>
          <w:numId w:val="9"/>
        </w:numPr>
        <w:rPr>
          <w:lang w:val="en-US"/>
        </w:rPr>
      </w:pPr>
      <w:r w:rsidRPr="00F42C32">
        <w:rPr>
          <w:lang w:val="en-US"/>
        </w:rPr>
        <w:t xml:space="preserve">Draft invitation letter to schools </w:t>
      </w:r>
    </w:p>
    <w:p w14:paraId="421BC3CA" w14:textId="6CC4CAA1" w:rsidR="00D07B5B" w:rsidRPr="00F42C32" w:rsidRDefault="00D07B5B" w:rsidP="00F42C32">
      <w:pPr>
        <w:pStyle w:val="ListParagraph"/>
        <w:numPr>
          <w:ilvl w:val="0"/>
          <w:numId w:val="9"/>
        </w:numPr>
        <w:rPr>
          <w:lang w:val="en-US"/>
        </w:rPr>
      </w:pPr>
      <w:r w:rsidRPr="00F42C32">
        <w:rPr>
          <w:lang w:val="en-US"/>
        </w:rPr>
        <w:t>Draft invitation letter to teachers</w:t>
      </w:r>
    </w:p>
    <w:p w14:paraId="10E09CB3" w14:textId="3558811C" w:rsidR="00D07B5B" w:rsidRDefault="00D07B5B" w:rsidP="00F42C32">
      <w:pPr>
        <w:pStyle w:val="ListParagraph"/>
        <w:numPr>
          <w:ilvl w:val="0"/>
          <w:numId w:val="9"/>
        </w:numPr>
        <w:rPr>
          <w:lang w:val="en-US"/>
        </w:rPr>
      </w:pPr>
      <w:r w:rsidRPr="00F42C32">
        <w:rPr>
          <w:lang w:val="en-US"/>
        </w:rPr>
        <w:t xml:space="preserve">Example of research protocol </w:t>
      </w:r>
    </w:p>
    <w:p w14:paraId="0F9429CE" w14:textId="69A1104E" w:rsidR="005035DA" w:rsidRPr="00F42C32" w:rsidRDefault="005035DA" w:rsidP="002F4E31">
      <w:pPr>
        <w:pStyle w:val="ListParagraph"/>
        <w:numPr>
          <w:ilvl w:val="0"/>
          <w:numId w:val="9"/>
        </w:numPr>
        <w:rPr>
          <w:lang w:val="en-US"/>
        </w:rPr>
      </w:pPr>
      <w:r>
        <w:t xml:space="preserve">Link to the game: </w:t>
      </w:r>
      <w:hyperlink r:id="rId10" w:history="1">
        <w:r>
          <w:rPr>
            <w:rStyle w:val="Hyperlink"/>
          </w:rPr>
          <w:t>https://cgl-who.firebaseapp.com/</w:t>
        </w:r>
      </w:hyperlink>
    </w:p>
    <w:sectPr w:rsidR="005035DA" w:rsidRPr="00F42C32" w:rsidSect="0054570D">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5AC7" w14:textId="77777777" w:rsidR="00446E3A" w:rsidRDefault="00446E3A" w:rsidP="00616CA8">
      <w:r>
        <w:separator/>
      </w:r>
    </w:p>
  </w:endnote>
  <w:endnote w:type="continuationSeparator" w:id="0">
    <w:p w14:paraId="658C20A2" w14:textId="77777777" w:rsidR="00446E3A" w:rsidRDefault="00446E3A" w:rsidP="0061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61473"/>
      <w:docPartObj>
        <w:docPartGallery w:val="Page Numbers (Bottom of Page)"/>
        <w:docPartUnique/>
      </w:docPartObj>
    </w:sdtPr>
    <w:sdtEndPr>
      <w:rPr>
        <w:noProof/>
      </w:rPr>
    </w:sdtEndPr>
    <w:sdtContent>
      <w:p w14:paraId="59951285" w14:textId="2808F9CD" w:rsidR="00F42C32" w:rsidRDefault="00F42C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DFD8BB" w14:textId="77777777" w:rsidR="00F42C32" w:rsidRDefault="00F4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CE9B" w14:textId="77777777" w:rsidR="00446E3A" w:rsidRDefault="00446E3A" w:rsidP="00616CA8">
      <w:r>
        <w:separator/>
      </w:r>
    </w:p>
  </w:footnote>
  <w:footnote w:type="continuationSeparator" w:id="0">
    <w:p w14:paraId="7127CCDD" w14:textId="77777777" w:rsidR="00446E3A" w:rsidRDefault="00446E3A" w:rsidP="0061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5EF1"/>
    <w:multiLevelType w:val="hybridMultilevel"/>
    <w:tmpl w:val="583209A2"/>
    <w:lvl w:ilvl="0" w:tplc="74127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96691"/>
    <w:multiLevelType w:val="hybridMultilevel"/>
    <w:tmpl w:val="28B2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6D2B"/>
    <w:multiLevelType w:val="hybridMultilevel"/>
    <w:tmpl w:val="D6C4B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F78B3"/>
    <w:multiLevelType w:val="hybridMultilevel"/>
    <w:tmpl w:val="6D8C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02439"/>
    <w:multiLevelType w:val="hybridMultilevel"/>
    <w:tmpl w:val="B3D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90C0A"/>
    <w:multiLevelType w:val="hybridMultilevel"/>
    <w:tmpl w:val="30D8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A074D"/>
    <w:multiLevelType w:val="hybridMultilevel"/>
    <w:tmpl w:val="A2F8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E2FB1"/>
    <w:multiLevelType w:val="hybridMultilevel"/>
    <w:tmpl w:val="C17C5B50"/>
    <w:lvl w:ilvl="0" w:tplc="5678B622">
      <w:start w:val="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481778"/>
    <w:multiLevelType w:val="hybridMultilevel"/>
    <w:tmpl w:val="3978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5"/>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31"/>
    <w:rsid w:val="00047A9F"/>
    <w:rsid w:val="00054BF1"/>
    <w:rsid w:val="000C48E7"/>
    <w:rsid w:val="0010588A"/>
    <w:rsid w:val="00125CDF"/>
    <w:rsid w:val="001404FE"/>
    <w:rsid w:val="0015430B"/>
    <w:rsid w:val="001703C1"/>
    <w:rsid w:val="00170C86"/>
    <w:rsid w:val="00170CB8"/>
    <w:rsid w:val="0017687E"/>
    <w:rsid w:val="001776DB"/>
    <w:rsid w:val="00182427"/>
    <w:rsid w:val="001C24B6"/>
    <w:rsid w:val="001C2B80"/>
    <w:rsid w:val="001E7A12"/>
    <w:rsid w:val="001F0E2B"/>
    <w:rsid w:val="001F15FB"/>
    <w:rsid w:val="00212598"/>
    <w:rsid w:val="002305F2"/>
    <w:rsid w:val="00246D67"/>
    <w:rsid w:val="002710CF"/>
    <w:rsid w:val="00287C2A"/>
    <w:rsid w:val="002C1641"/>
    <w:rsid w:val="002E30A9"/>
    <w:rsid w:val="002E754F"/>
    <w:rsid w:val="002F4E31"/>
    <w:rsid w:val="00313D63"/>
    <w:rsid w:val="0031601E"/>
    <w:rsid w:val="00347305"/>
    <w:rsid w:val="003855CB"/>
    <w:rsid w:val="003B0B37"/>
    <w:rsid w:val="003B65EF"/>
    <w:rsid w:val="003C38C5"/>
    <w:rsid w:val="003D0D81"/>
    <w:rsid w:val="003E54D3"/>
    <w:rsid w:val="004157B1"/>
    <w:rsid w:val="004349FE"/>
    <w:rsid w:val="00446E3A"/>
    <w:rsid w:val="00451040"/>
    <w:rsid w:val="00452EBC"/>
    <w:rsid w:val="004553DE"/>
    <w:rsid w:val="00456CD9"/>
    <w:rsid w:val="004B7DC0"/>
    <w:rsid w:val="005035DA"/>
    <w:rsid w:val="0054570D"/>
    <w:rsid w:val="00556C12"/>
    <w:rsid w:val="0056289C"/>
    <w:rsid w:val="0057029D"/>
    <w:rsid w:val="005B59B6"/>
    <w:rsid w:val="005C3994"/>
    <w:rsid w:val="005F697D"/>
    <w:rsid w:val="005F7141"/>
    <w:rsid w:val="00616CA8"/>
    <w:rsid w:val="00657418"/>
    <w:rsid w:val="00665D30"/>
    <w:rsid w:val="00743344"/>
    <w:rsid w:val="0075117E"/>
    <w:rsid w:val="00795932"/>
    <w:rsid w:val="007970C8"/>
    <w:rsid w:val="007B54EE"/>
    <w:rsid w:val="007E6D94"/>
    <w:rsid w:val="00846604"/>
    <w:rsid w:val="008628A2"/>
    <w:rsid w:val="00876809"/>
    <w:rsid w:val="0089180C"/>
    <w:rsid w:val="008E6800"/>
    <w:rsid w:val="008F7C26"/>
    <w:rsid w:val="0091438A"/>
    <w:rsid w:val="00942C84"/>
    <w:rsid w:val="00951248"/>
    <w:rsid w:val="00954E77"/>
    <w:rsid w:val="00955AB0"/>
    <w:rsid w:val="00956BF0"/>
    <w:rsid w:val="00996911"/>
    <w:rsid w:val="009C55BC"/>
    <w:rsid w:val="009E2D4D"/>
    <w:rsid w:val="009F089D"/>
    <w:rsid w:val="00A03622"/>
    <w:rsid w:val="00A14B02"/>
    <w:rsid w:val="00A544F4"/>
    <w:rsid w:val="00A5456F"/>
    <w:rsid w:val="00A71D6A"/>
    <w:rsid w:val="00A76E38"/>
    <w:rsid w:val="00A813E4"/>
    <w:rsid w:val="00A844AC"/>
    <w:rsid w:val="00AC481B"/>
    <w:rsid w:val="00AC56A8"/>
    <w:rsid w:val="00AD473A"/>
    <w:rsid w:val="00AF073C"/>
    <w:rsid w:val="00B2235A"/>
    <w:rsid w:val="00B53A68"/>
    <w:rsid w:val="00B829D5"/>
    <w:rsid w:val="00B82FD7"/>
    <w:rsid w:val="00BC0C29"/>
    <w:rsid w:val="00CB0B94"/>
    <w:rsid w:val="00CE7C32"/>
    <w:rsid w:val="00CF2BFD"/>
    <w:rsid w:val="00D07B5B"/>
    <w:rsid w:val="00D15AAE"/>
    <w:rsid w:val="00D17757"/>
    <w:rsid w:val="00D53F19"/>
    <w:rsid w:val="00D87BA9"/>
    <w:rsid w:val="00E40029"/>
    <w:rsid w:val="00E57F8F"/>
    <w:rsid w:val="00E811CB"/>
    <w:rsid w:val="00E94AC7"/>
    <w:rsid w:val="00EC086E"/>
    <w:rsid w:val="00ED26D3"/>
    <w:rsid w:val="00F335CA"/>
    <w:rsid w:val="00F415AB"/>
    <w:rsid w:val="00F42C32"/>
    <w:rsid w:val="00F7311E"/>
    <w:rsid w:val="00F910D6"/>
    <w:rsid w:val="00FB7293"/>
    <w:rsid w:val="00FD1EA9"/>
    <w:rsid w:val="00FE31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34998"/>
  <w14:defaultImageDpi w14:val="32767"/>
  <w15:docId w15:val="{90D4F304-B7C7-436F-BD86-489FD209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3DE"/>
    <w:pPr>
      <w:ind w:left="720"/>
      <w:contextualSpacing/>
    </w:pPr>
  </w:style>
  <w:style w:type="character" w:styleId="CommentReference">
    <w:name w:val="annotation reference"/>
    <w:basedOn w:val="DefaultParagraphFont"/>
    <w:uiPriority w:val="99"/>
    <w:semiHidden/>
    <w:unhideWhenUsed/>
    <w:rsid w:val="001E7A12"/>
    <w:rPr>
      <w:sz w:val="16"/>
      <w:szCs w:val="16"/>
    </w:rPr>
  </w:style>
  <w:style w:type="paragraph" w:styleId="CommentText">
    <w:name w:val="annotation text"/>
    <w:basedOn w:val="Normal"/>
    <w:link w:val="CommentTextChar"/>
    <w:uiPriority w:val="99"/>
    <w:semiHidden/>
    <w:unhideWhenUsed/>
    <w:rsid w:val="001E7A12"/>
    <w:rPr>
      <w:sz w:val="20"/>
      <w:szCs w:val="20"/>
    </w:rPr>
  </w:style>
  <w:style w:type="character" w:customStyle="1" w:styleId="CommentTextChar">
    <w:name w:val="Comment Text Char"/>
    <w:basedOn w:val="DefaultParagraphFont"/>
    <w:link w:val="CommentText"/>
    <w:uiPriority w:val="99"/>
    <w:semiHidden/>
    <w:rsid w:val="001E7A12"/>
    <w:rPr>
      <w:sz w:val="20"/>
      <w:szCs w:val="20"/>
    </w:rPr>
  </w:style>
  <w:style w:type="paragraph" w:styleId="CommentSubject">
    <w:name w:val="annotation subject"/>
    <w:basedOn w:val="CommentText"/>
    <w:next w:val="CommentText"/>
    <w:link w:val="CommentSubjectChar"/>
    <w:uiPriority w:val="99"/>
    <w:semiHidden/>
    <w:unhideWhenUsed/>
    <w:rsid w:val="001E7A12"/>
    <w:rPr>
      <w:b/>
      <w:bCs/>
    </w:rPr>
  </w:style>
  <w:style w:type="character" w:customStyle="1" w:styleId="CommentSubjectChar">
    <w:name w:val="Comment Subject Char"/>
    <w:basedOn w:val="CommentTextChar"/>
    <w:link w:val="CommentSubject"/>
    <w:uiPriority w:val="99"/>
    <w:semiHidden/>
    <w:rsid w:val="001E7A12"/>
    <w:rPr>
      <w:b/>
      <w:bCs/>
      <w:sz w:val="20"/>
      <w:szCs w:val="20"/>
    </w:rPr>
  </w:style>
  <w:style w:type="paragraph" w:styleId="BalloonText">
    <w:name w:val="Balloon Text"/>
    <w:basedOn w:val="Normal"/>
    <w:link w:val="BalloonTextChar"/>
    <w:uiPriority w:val="99"/>
    <w:semiHidden/>
    <w:unhideWhenUsed/>
    <w:rsid w:val="001E7A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7A12"/>
    <w:rPr>
      <w:rFonts w:ascii="Times New Roman" w:hAnsi="Times New Roman" w:cs="Times New Roman"/>
      <w:sz w:val="18"/>
      <w:szCs w:val="18"/>
    </w:rPr>
  </w:style>
  <w:style w:type="paragraph" w:styleId="Header">
    <w:name w:val="header"/>
    <w:basedOn w:val="Normal"/>
    <w:link w:val="HeaderChar"/>
    <w:uiPriority w:val="99"/>
    <w:unhideWhenUsed/>
    <w:rsid w:val="00616CA8"/>
    <w:pPr>
      <w:tabs>
        <w:tab w:val="center" w:pos="4986"/>
        <w:tab w:val="right" w:pos="9972"/>
      </w:tabs>
    </w:pPr>
  </w:style>
  <w:style w:type="character" w:customStyle="1" w:styleId="HeaderChar">
    <w:name w:val="Header Char"/>
    <w:basedOn w:val="DefaultParagraphFont"/>
    <w:link w:val="Header"/>
    <w:uiPriority w:val="99"/>
    <w:rsid w:val="00616CA8"/>
  </w:style>
  <w:style w:type="paragraph" w:styleId="Footer">
    <w:name w:val="footer"/>
    <w:basedOn w:val="Normal"/>
    <w:link w:val="FooterChar"/>
    <w:uiPriority w:val="99"/>
    <w:unhideWhenUsed/>
    <w:rsid w:val="00616CA8"/>
    <w:pPr>
      <w:tabs>
        <w:tab w:val="center" w:pos="4986"/>
        <w:tab w:val="right" w:pos="9972"/>
      </w:tabs>
    </w:pPr>
  </w:style>
  <w:style w:type="character" w:customStyle="1" w:styleId="FooterChar">
    <w:name w:val="Footer Char"/>
    <w:basedOn w:val="DefaultParagraphFont"/>
    <w:link w:val="Footer"/>
    <w:uiPriority w:val="99"/>
    <w:rsid w:val="00616CA8"/>
  </w:style>
  <w:style w:type="paragraph" w:styleId="Revision">
    <w:name w:val="Revision"/>
    <w:hidden/>
    <w:uiPriority w:val="99"/>
    <w:semiHidden/>
    <w:rsid w:val="007B54EE"/>
  </w:style>
  <w:style w:type="character" w:styleId="Hyperlink">
    <w:name w:val="Hyperlink"/>
    <w:basedOn w:val="DefaultParagraphFont"/>
    <w:uiPriority w:val="99"/>
    <w:semiHidden/>
    <w:unhideWhenUsed/>
    <w:rsid w:val="00176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9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gl-who.firebaseapp.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269B88-005E-42CB-B689-7B04F43C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Lieberoth</dc:creator>
  <cp:lastModifiedBy>NIELSEN, Siff Malue</cp:lastModifiedBy>
  <cp:revision>3</cp:revision>
  <dcterms:created xsi:type="dcterms:W3CDTF">2020-03-09T13:51:00Z</dcterms:created>
  <dcterms:modified xsi:type="dcterms:W3CDTF">2020-03-09T13:56:00Z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